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6890" w14:textId="67CC7EBF" w:rsidR="005221A9" w:rsidRPr="008150BD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14141"/>
          <w:sz w:val="22"/>
          <w:szCs w:val="22"/>
        </w:rPr>
      </w:pPr>
      <w:r w:rsidRPr="008150BD">
        <w:rPr>
          <w:rFonts w:asciiTheme="minorHAnsi" w:hAnsiTheme="minorHAnsi" w:cstheme="minorHAnsi"/>
          <w:b/>
          <w:bCs/>
          <w:color w:val="414141"/>
          <w:sz w:val="22"/>
          <w:szCs w:val="22"/>
        </w:rPr>
        <w:t xml:space="preserve">Professor and Chair, Teacher Education and </w:t>
      </w:r>
      <w:r w:rsidR="00B80A4F">
        <w:rPr>
          <w:rFonts w:asciiTheme="minorHAnsi" w:hAnsiTheme="minorHAnsi" w:cstheme="minorHAnsi"/>
          <w:b/>
          <w:bCs/>
          <w:color w:val="414141"/>
          <w:sz w:val="22"/>
          <w:szCs w:val="22"/>
        </w:rPr>
        <w:t>Leadership Studies in Education and Organizations</w:t>
      </w:r>
    </w:p>
    <w:p w14:paraId="47A1297E" w14:textId="77777777" w:rsidR="005221A9" w:rsidRPr="008150BD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14141"/>
          <w:sz w:val="22"/>
          <w:szCs w:val="22"/>
        </w:rPr>
      </w:pPr>
      <w:r w:rsidRPr="008150BD">
        <w:rPr>
          <w:rFonts w:asciiTheme="minorHAnsi" w:hAnsiTheme="minorHAnsi" w:cstheme="minorHAnsi"/>
          <w:b/>
          <w:bCs/>
          <w:color w:val="414141"/>
          <w:sz w:val="22"/>
          <w:szCs w:val="22"/>
        </w:rPr>
        <w:t>College of Health, Education and Human Services</w:t>
      </w:r>
    </w:p>
    <w:p w14:paraId="0CC194B4" w14:textId="77777777" w:rsidR="005221A9" w:rsidRPr="008150BD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14141"/>
          <w:sz w:val="22"/>
          <w:szCs w:val="22"/>
        </w:rPr>
      </w:pPr>
      <w:r w:rsidRPr="008150BD">
        <w:rPr>
          <w:rFonts w:asciiTheme="minorHAnsi" w:hAnsiTheme="minorHAnsi" w:cstheme="minorHAnsi"/>
          <w:b/>
          <w:bCs/>
          <w:color w:val="414141"/>
          <w:sz w:val="22"/>
          <w:szCs w:val="22"/>
        </w:rPr>
        <w:t>Wright State University </w:t>
      </w:r>
    </w:p>
    <w:p w14:paraId="79726D44" w14:textId="77777777" w:rsidR="005221A9" w:rsidRPr="008150BD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14141"/>
          <w:sz w:val="22"/>
          <w:szCs w:val="22"/>
        </w:rPr>
      </w:pPr>
      <w:r w:rsidRPr="008150BD">
        <w:rPr>
          <w:rFonts w:asciiTheme="minorHAnsi" w:hAnsiTheme="minorHAnsi" w:cstheme="minorHAnsi"/>
          <w:b/>
          <w:bCs/>
          <w:color w:val="414141"/>
          <w:sz w:val="22"/>
          <w:szCs w:val="22"/>
        </w:rPr>
        <w:t>Dayton, Ohio</w:t>
      </w:r>
    </w:p>
    <w:p w14:paraId="35D6CC87" w14:textId="77777777" w:rsidR="005221A9" w:rsidRPr="00B66354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B66354">
        <w:rPr>
          <w:rFonts w:asciiTheme="minorHAnsi" w:hAnsiTheme="minorHAnsi" w:cstheme="minorHAnsi"/>
          <w:color w:val="414141"/>
          <w:sz w:val="22"/>
          <w:szCs w:val="22"/>
        </w:rPr>
        <w:t> </w:t>
      </w:r>
    </w:p>
    <w:p w14:paraId="31670814" w14:textId="2AF91EA6" w:rsidR="00B66354" w:rsidRPr="00B66354" w:rsidRDefault="005221A9" w:rsidP="008150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B3838" w:themeColor="background2" w:themeShade="40"/>
          <w:sz w:val="22"/>
          <w:szCs w:val="22"/>
        </w:rPr>
      </w:pPr>
      <w:r w:rsidRPr="00B66354">
        <w:rPr>
          <w:rFonts w:asciiTheme="minorHAnsi" w:hAnsiTheme="minorHAnsi" w:cstheme="minorHAnsi"/>
          <w:color w:val="414141"/>
          <w:sz w:val="22"/>
          <w:szCs w:val="22"/>
        </w:rPr>
        <w:t xml:space="preserve">Wright State University is seeking applicants to lead the School of Education and Leadership, chairing both Teacher Education and </w:t>
      </w:r>
      <w:r w:rsidR="00B80A4F">
        <w:rPr>
          <w:rFonts w:asciiTheme="minorHAnsi" w:hAnsiTheme="minorHAnsi" w:cstheme="minorHAnsi"/>
          <w:color w:val="414141"/>
          <w:sz w:val="22"/>
          <w:szCs w:val="22"/>
        </w:rPr>
        <w:t xml:space="preserve">Leadership Studies in Education and Organizations </w:t>
      </w:r>
      <w:r w:rsidRPr="00B66354">
        <w:rPr>
          <w:rFonts w:asciiTheme="minorHAnsi" w:hAnsiTheme="minorHAnsi" w:cstheme="minorHAnsi"/>
          <w:color w:val="414141"/>
          <w:sz w:val="22"/>
          <w:szCs w:val="22"/>
        </w:rPr>
        <w:t xml:space="preserve">departments with responsibility for maintaining and strengthening accredited programs in Teacher Education and growing enrollment in both Teacher Education and </w:t>
      </w:r>
      <w:r w:rsidR="00B80A4F">
        <w:rPr>
          <w:rFonts w:asciiTheme="minorHAnsi" w:hAnsiTheme="minorHAnsi" w:cstheme="minorHAnsi"/>
          <w:color w:val="414141"/>
          <w:sz w:val="22"/>
          <w:szCs w:val="22"/>
        </w:rPr>
        <w:t>Leadership Studies</w:t>
      </w:r>
      <w:r w:rsidRPr="00B66354">
        <w:rPr>
          <w:rFonts w:asciiTheme="minorHAnsi" w:hAnsiTheme="minorHAnsi" w:cstheme="minorHAnsi"/>
          <w:color w:val="414141"/>
          <w:sz w:val="22"/>
          <w:szCs w:val="22"/>
        </w:rPr>
        <w:t>. A candidate is expected to bring extensive experience in assessment and accreditation to the institution to position programs for growth and success within the region and beyond.</w:t>
      </w:r>
      <w:r w:rsidR="008150BD">
        <w:rPr>
          <w:rFonts w:asciiTheme="minorHAnsi" w:hAnsiTheme="minorHAnsi" w:cstheme="minorHAnsi"/>
          <w:color w:val="414141"/>
          <w:sz w:val="22"/>
          <w:szCs w:val="22"/>
        </w:rPr>
        <w:br/>
      </w:r>
    </w:p>
    <w:p w14:paraId="6E4795F1" w14:textId="15D1C5CE" w:rsidR="005221A9" w:rsidRPr="00B66354" w:rsidRDefault="00B66354" w:rsidP="008150BD">
      <w:pPr>
        <w:rPr>
          <w:rFonts w:asciiTheme="minorHAnsi" w:hAnsiTheme="minorHAnsi"/>
          <w:color w:val="414141"/>
          <w:sz w:val="22"/>
          <w:szCs w:val="22"/>
        </w:rPr>
      </w:pPr>
      <w:r w:rsidRPr="00B66354">
        <w:rPr>
          <w:rFonts w:asciiTheme="minorHAnsi" w:hAnsiTheme="minorHAnsi"/>
          <w:color w:val="3B3838" w:themeColor="background2" w:themeShade="40"/>
          <w:sz w:val="22"/>
          <w:szCs w:val="22"/>
        </w:rPr>
        <w:t>Chartered by the State of Ohio in 1967 and named for aviation pioneers Orville and Wilbur Wright, Wright State University is a student-centered, public research institution w</w:t>
      </w:r>
      <w:bookmarkStart w:id="0" w:name="_GoBack"/>
      <w:bookmarkEnd w:id="0"/>
      <w:r w:rsidRPr="00B66354">
        <w:rPr>
          <w:rFonts w:asciiTheme="minorHAnsi" w:hAnsiTheme="minorHAnsi"/>
          <w:color w:val="3B3838" w:themeColor="background2" w:themeShade="40"/>
          <w:sz w:val="22"/>
          <w:szCs w:val="22"/>
        </w:rPr>
        <w:t>ith an R-2 Carnegie Mellon classification, based in the Dayton, Ohio Metropolitan Area. Wright State offers a comprehensive list of undergraduate and graduate programs through colleges of Business; Health, Education, and Human Services; Engineering and Computer Science; Liberal Arts; Science and Mathematics; and Medicine. Surrounded by a lush 200-acre biological reserve, Wright State University is located in southwest Ohio and a short drive to Columbus or Cincinnati, the Dayton, Ohio, metro area offers quality of life with extensive parks and outdoor activities (e.g., on the rivers and hiking/biking trails), easy access to local urban amenities ranging from good restaurants to Dayton Dragons baseball, good schools, and an affordable cost of living</w:t>
      </w:r>
      <w:r w:rsidR="008150BD">
        <w:rPr>
          <w:rFonts w:asciiTheme="minorHAnsi" w:hAnsiTheme="minorHAnsi"/>
          <w:color w:val="3B3838" w:themeColor="background2" w:themeShade="40"/>
          <w:sz w:val="22"/>
          <w:szCs w:val="22"/>
        </w:rPr>
        <w:t>.</w:t>
      </w:r>
    </w:p>
    <w:p w14:paraId="5F818F7F" w14:textId="1F8D6503" w:rsidR="005221A9" w:rsidRPr="00B66354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8150BD">
        <w:rPr>
          <w:rFonts w:asciiTheme="minorHAnsi" w:hAnsiTheme="minorHAnsi" w:cstheme="minorHAnsi"/>
          <w:b/>
          <w:bCs/>
          <w:color w:val="414141"/>
          <w:sz w:val="22"/>
          <w:szCs w:val="22"/>
        </w:rPr>
        <w:t>Required Qualifications:</w:t>
      </w:r>
      <w:r w:rsidRPr="00B66354">
        <w:rPr>
          <w:rFonts w:asciiTheme="minorHAnsi" w:hAnsiTheme="minorHAnsi" w:cstheme="minorHAnsi"/>
          <w:color w:val="414141"/>
          <w:sz w:val="22"/>
          <w:szCs w:val="22"/>
        </w:rPr>
        <w:t> </w:t>
      </w:r>
    </w:p>
    <w:p w14:paraId="086AF520" w14:textId="77777777" w:rsidR="005221A9" w:rsidRPr="00B66354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B66354">
        <w:rPr>
          <w:rFonts w:asciiTheme="minorHAnsi" w:hAnsiTheme="minorHAnsi" w:cstheme="minorHAnsi"/>
          <w:color w:val="414141"/>
          <w:sz w:val="22"/>
          <w:szCs w:val="22"/>
        </w:rPr>
        <w:t>Terminal degree in Organizational Leadership, Teacher Education or closely related field.</w:t>
      </w:r>
    </w:p>
    <w:p w14:paraId="0A4A7504" w14:textId="77777777" w:rsidR="005221A9" w:rsidRPr="00B66354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B66354">
        <w:rPr>
          <w:rFonts w:asciiTheme="minorHAnsi" w:hAnsiTheme="minorHAnsi" w:cstheme="minorHAnsi"/>
          <w:color w:val="414141"/>
          <w:sz w:val="22"/>
          <w:szCs w:val="22"/>
        </w:rPr>
        <w:t> </w:t>
      </w:r>
    </w:p>
    <w:p w14:paraId="3F971B78" w14:textId="0E68E07C" w:rsidR="005221A9" w:rsidRPr="00B66354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8150BD">
        <w:rPr>
          <w:rFonts w:asciiTheme="minorHAnsi" w:hAnsiTheme="minorHAnsi" w:cstheme="minorHAnsi"/>
          <w:b/>
          <w:bCs/>
          <w:color w:val="414141"/>
          <w:sz w:val="22"/>
          <w:szCs w:val="22"/>
        </w:rPr>
        <w:t>Preferred Qualifications:</w:t>
      </w:r>
      <w:r w:rsidRPr="00B66354">
        <w:rPr>
          <w:rFonts w:asciiTheme="minorHAnsi" w:hAnsiTheme="minorHAnsi" w:cstheme="minorHAnsi"/>
          <w:color w:val="414141"/>
          <w:sz w:val="22"/>
          <w:szCs w:val="22"/>
        </w:rPr>
        <w:t> </w:t>
      </w:r>
    </w:p>
    <w:p w14:paraId="2305AE1A" w14:textId="77777777" w:rsidR="005221A9" w:rsidRPr="00B66354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B66354">
        <w:rPr>
          <w:rFonts w:asciiTheme="minorHAnsi" w:hAnsiTheme="minorHAnsi" w:cstheme="minorHAnsi"/>
          <w:color w:val="414141"/>
          <w:sz w:val="22"/>
          <w:szCs w:val="22"/>
        </w:rPr>
        <w:t>5+ years in Higher Education leadership and significant experience in Assessment and Accreditation.</w:t>
      </w:r>
    </w:p>
    <w:p w14:paraId="2BF4D751" w14:textId="77777777" w:rsidR="005221A9" w:rsidRPr="005221A9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5221A9">
        <w:rPr>
          <w:rFonts w:asciiTheme="minorHAnsi" w:hAnsiTheme="minorHAnsi" w:cstheme="minorHAnsi"/>
          <w:color w:val="414141"/>
        </w:rPr>
        <w:t> </w:t>
      </w:r>
    </w:p>
    <w:p w14:paraId="6AF4F6EB" w14:textId="18069DF5" w:rsidR="005221A9" w:rsidRPr="00B66354" w:rsidRDefault="005221A9" w:rsidP="005221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B66354">
        <w:rPr>
          <w:rFonts w:asciiTheme="minorHAnsi" w:hAnsiTheme="minorHAnsi" w:cstheme="minorHAnsi"/>
          <w:color w:val="414141"/>
          <w:sz w:val="22"/>
          <w:szCs w:val="22"/>
        </w:rPr>
        <w:t xml:space="preserve">To apply, go to </w:t>
      </w:r>
      <w:hyperlink r:id="rId5" w:history="1">
        <w:r w:rsidRPr="00B66354">
          <w:rPr>
            <w:rStyle w:val="Hyperlink"/>
            <w:rFonts w:asciiTheme="minorHAnsi" w:hAnsiTheme="minorHAnsi" w:cstheme="minorHAnsi"/>
            <w:sz w:val="22"/>
            <w:szCs w:val="22"/>
          </w:rPr>
          <w:t>https://jobs.wright.edu/postings/20217</w:t>
        </w:r>
      </w:hyperlink>
      <w:r w:rsidRPr="00B66354">
        <w:rPr>
          <w:rFonts w:asciiTheme="minorHAnsi" w:hAnsiTheme="minorHAnsi" w:cstheme="minorHAnsi"/>
          <w:color w:val="414141"/>
          <w:sz w:val="22"/>
          <w:szCs w:val="22"/>
        </w:rPr>
        <w:t>.  Wright State University is an equal-opportunity/affirmative action employer.</w:t>
      </w:r>
    </w:p>
    <w:p w14:paraId="19BB05F3" w14:textId="77777777" w:rsidR="00686092" w:rsidRPr="00B66354" w:rsidRDefault="00686092">
      <w:pPr>
        <w:rPr>
          <w:rFonts w:asciiTheme="minorHAnsi" w:hAnsiTheme="minorHAnsi"/>
          <w:sz w:val="22"/>
          <w:szCs w:val="22"/>
        </w:rPr>
      </w:pPr>
    </w:p>
    <w:sectPr w:rsidR="00686092" w:rsidRPr="00B6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5015A"/>
    <w:multiLevelType w:val="multilevel"/>
    <w:tmpl w:val="EF1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92"/>
    <w:rsid w:val="00010E16"/>
    <w:rsid w:val="001A295B"/>
    <w:rsid w:val="005221A9"/>
    <w:rsid w:val="00644790"/>
    <w:rsid w:val="00686092"/>
    <w:rsid w:val="008150BD"/>
    <w:rsid w:val="009E4742"/>
    <w:rsid w:val="00B66354"/>
    <w:rsid w:val="00B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5299"/>
  <w15:chartTrackingRefBased/>
  <w15:docId w15:val="{83C4F25B-7C1D-4AA0-8765-CF5C866D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333333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E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bs.wright.edu/postings/20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Brian</dc:creator>
  <cp:keywords/>
  <dc:description/>
  <cp:lastModifiedBy>Donna Braswell</cp:lastModifiedBy>
  <cp:revision>3</cp:revision>
  <cp:lastPrinted>2024-09-27T18:03:00Z</cp:lastPrinted>
  <dcterms:created xsi:type="dcterms:W3CDTF">2024-10-01T15:26:00Z</dcterms:created>
  <dcterms:modified xsi:type="dcterms:W3CDTF">2024-10-01T15:26:00Z</dcterms:modified>
</cp:coreProperties>
</file>