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22D12" w14:textId="77777777" w:rsidR="00185A51" w:rsidRPr="00FA39C3" w:rsidRDefault="001435D8">
      <w:pPr>
        <w:rPr>
          <w:b/>
          <w:sz w:val="32"/>
          <w:szCs w:val="32"/>
        </w:rPr>
      </w:pPr>
      <w:r w:rsidRPr="00FA39C3">
        <w:rPr>
          <w:b/>
          <w:sz w:val="32"/>
          <w:szCs w:val="32"/>
        </w:rPr>
        <w:t>Trinity Washington University</w:t>
      </w:r>
    </w:p>
    <w:p w14:paraId="13880500" w14:textId="77777777" w:rsidR="001435D8" w:rsidRDefault="001435D8"/>
    <w:p w14:paraId="64349555" w14:textId="77777777" w:rsidR="001435D8" w:rsidRPr="00FA39C3" w:rsidRDefault="001435D8">
      <w:pPr>
        <w:rPr>
          <w:b/>
          <w:sz w:val="28"/>
          <w:szCs w:val="28"/>
          <w:u w:val="single"/>
        </w:rPr>
      </w:pPr>
      <w:r w:rsidRPr="00FA39C3">
        <w:rPr>
          <w:b/>
          <w:sz w:val="28"/>
          <w:szCs w:val="28"/>
          <w:u w:val="single"/>
        </w:rPr>
        <w:t>Dean of the School of Education</w:t>
      </w:r>
    </w:p>
    <w:p w14:paraId="5051D0E5" w14:textId="77777777" w:rsidR="001435D8" w:rsidRDefault="001435D8"/>
    <w:p w14:paraId="6DC7B40F" w14:textId="74FE9851" w:rsidR="001435D8" w:rsidRDefault="001435D8" w:rsidP="001435D8">
      <w:pPr>
        <w:jc w:val="left"/>
      </w:pPr>
      <w:r>
        <w:t xml:space="preserve">Trinity in Washington, a comprehensive university enrolling </w:t>
      </w:r>
      <w:r w:rsidR="00DD2BD6">
        <w:t>1,9</w:t>
      </w:r>
      <w:r>
        <w:t xml:space="preserve">00 students in </w:t>
      </w:r>
      <w:r w:rsidR="007960AC">
        <w:t>u</w:t>
      </w:r>
      <w:r>
        <w:t xml:space="preserve">ndergraduate and graduate programs, seeks a strong leader for the School of Education.  </w:t>
      </w:r>
      <w:r w:rsidR="00784A57">
        <w:t xml:space="preserve">Trinity seeks a visionary educational leader who will work with a dynamic </w:t>
      </w:r>
      <w:r w:rsidR="00DD2BD6">
        <w:t xml:space="preserve">team </w:t>
      </w:r>
      <w:r w:rsidR="00784A57">
        <w:t xml:space="preserve">in developing curricula and programs aligned with the </w:t>
      </w:r>
      <w:r>
        <w:t xml:space="preserve">changing demands for </w:t>
      </w:r>
      <w:r w:rsidR="00784A57">
        <w:t>high quality teacher education</w:t>
      </w:r>
      <w:r w:rsidR="00DD2BD6">
        <w:t xml:space="preserve"> and </w:t>
      </w:r>
      <w:r w:rsidR="00784A57">
        <w:t>school leadership</w:t>
      </w:r>
      <w:r w:rsidR="00DD2BD6">
        <w:t xml:space="preserve"> </w:t>
      </w:r>
      <w:r>
        <w:t xml:space="preserve">in the Washington region and nationally.   The current degree </w:t>
      </w:r>
      <w:r w:rsidR="007960AC">
        <w:t xml:space="preserve">programs </w:t>
      </w:r>
      <w:r>
        <w:t>in the School of Education include the M.A.T.</w:t>
      </w:r>
      <w:r w:rsidR="00DD2BD6">
        <w:t xml:space="preserve"> (Early Childhood, Elementary, Secondary and Special Education)</w:t>
      </w:r>
      <w:r>
        <w:t>, M.Ed.</w:t>
      </w:r>
      <w:r w:rsidR="00DD2BD6">
        <w:t xml:space="preserve"> (Curriculum and Instruction, Ed Policy) and </w:t>
      </w:r>
      <w:r>
        <w:t>M.S.A.</w:t>
      </w:r>
      <w:r w:rsidR="00DD2BD6">
        <w:t xml:space="preserve"> (Educational Administration). The Dean also oversees undergraduate degree programs in Education delivered in cooperation with the College of Arts &amp; Sciences (BA</w:t>
      </w:r>
      <w:r w:rsidR="00C6707A">
        <w:t>s</w:t>
      </w:r>
      <w:r w:rsidR="00DD2BD6">
        <w:t xml:space="preserve"> in </w:t>
      </w:r>
      <w:r w:rsidR="00C6707A">
        <w:t xml:space="preserve">Early Childhood and Elementary </w:t>
      </w:r>
      <w:r w:rsidR="00DD2BD6">
        <w:t xml:space="preserve">Education) and School of Professional Studies (AA </w:t>
      </w:r>
      <w:r w:rsidR="00C6707A">
        <w:t xml:space="preserve">and BA </w:t>
      </w:r>
      <w:r w:rsidR="00DD2BD6">
        <w:t xml:space="preserve">in Early Childhood Education).  </w:t>
      </w:r>
      <w:r>
        <w:t>T</w:t>
      </w:r>
      <w:r w:rsidR="00DD2BD6">
        <w:t>rinity has CAEP accreditation for the Education programs and works closely with DC OSSE, the Office of the State Superintendent of Education.</w:t>
      </w:r>
    </w:p>
    <w:p w14:paraId="21539F9C" w14:textId="77777777" w:rsidR="001435D8" w:rsidRDefault="001435D8" w:rsidP="001435D8">
      <w:pPr>
        <w:jc w:val="left"/>
      </w:pPr>
    </w:p>
    <w:p w14:paraId="201ED667" w14:textId="0447E896" w:rsidR="001435D8" w:rsidRDefault="00784A57" w:rsidP="001435D8">
      <w:pPr>
        <w:jc w:val="left"/>
      </w:pPr>
      <w:r>
        <w:t xml:space="preserve">With the faculty in the respective programs, the dean is responsible for overseeing development of curricula and </w:t>
      </w:r>
      <w:r w:rsidR="0041498C">
        <w:t>pedagogies that will ensure excellent professional outcomes for the graduates of Trinity’s Education programs.  The dean will cultivate s</w:t>
      </w:r>
      <w:r w:rsidR="00F473D0">
        <w:t>trong and effective partnerships with regional K-12 schools and systems (private, charter, public) and other educational and human service organizations, as well as the relevant regional</w:t>
      </w:r>
      <w:r w:rsidR="007960AC">
        <w:t xml:space="preserve"> public officials and private leaders</w:t>
      </w:r>
      <w:r w:rsidR="00F473D0">
        <w:t>.  Establishing effective partnerships with major funders is an additional expectation.  The dean must be able to be a visible participant in the</w:t>
      </w:r>
      <w:r w:rsidR="00DD2BD6">
        <w:t xml:space="preserve"> vital </w:t>
      </w:r>
      <w:r w:rsidR="00F473D0">
        <w:t xml:space="preserve">conversations in Washington about school reform, teaching effectiveness and assessment, the future of </w:t>
      </w:r>
      <w:r w:rsidR="0041498C">
        <w:t xml:space="preserve">K-12 education and social </w:t>
      </w:r>
      <w:r w:rsidR="00F473D0">
        <w:t>services for families and children, and the development of public policies around these topics</w:t>
      </w:r>
    </w:p>
    <w:p w14:paraId="5A13DFC5" w14:textId="77777777" w:rsidR="00F473D0" w:rsidRDefault="00F473D0" w:rsidP="001435D8">
      <w:pPr>
        <w:jc w:val="left"/>
      </w:pPr>
    </w:p>
    <w:p w14:paraId="477C64CE" w14:textId="30C2CD76" w:rsidR="001435D8" w:rsidRDefault="0052108C" w:rsidP="001435D8">
      <w:pPr>
        <w:jc w:val="left"/>
      </w:pPr>
      <w:r>
        <w:t>The dean is also responsible to recruit, retain and develop faculty capacity, both full-time an</w:t>
      </w:r>
      <w:r w:rsidR="0081438F">
        <w:t xml:space="preserve">d adjunct; to </w:t>
      </w:r>
      <w:r w:rsidR="0041498C">
        <w:t xml:space="preserve">oversee </w:t>
      </w:r>
      <w:r>
        <w:t xml:space="preserve">the management of the routine affairs of the School of Education, including academic advising, clinical placements and supervision, school and agency relationships, accreditation relationships and compliance, and related personnel and policy administration.  The dean reports to the provost and works in close cooperation with </w:t>
      </w:r>
      <w:r w:rsidR="00DD2BD6">
        <w:t>three</w:t>
      </w:r>
      <w:r w:rsidR="0081438F">
        <w:t xml:space="preserve"> other </w:t>
      </w:r>
      <w:r>
        <w:t>academic deans as wel</w:t>
      </w:r>
      <w:r w:rsidR="007960AC">
        <w:t>l as the senior executive staff and president.</w:t>
      </w:r>
    </w:p>
    <w:p w14:paraId="0A33FD51" w14:textId="77777777" w:rsidR="0052108C" w:rsidRDefault="0052108C" w:rsidP="001435D8">
      <w:pPr>
        <w:jc w:val="left"/>
      </w:pPr>
    </w:p>
    <w:p w14:paraId="1D93696A" w14:textId="6291124A" w:rsidR="00FA39C3" w:rsidRDefault="0052108C" w:rsidP="001435D8">
      <w:pPr>
        <w:jc w:val="left"/>
      </w:pPr>
      <w:r>
        <w:t xml:space="preserve">Candidates </w:t>
      </w:r>
      <w:r w:rsidR="00FA39C3">
        <w:t xml:space="preserve">must present a track record of at least ten years of increasingly responsible administrative experience in higher education, preferably in a school of education,. </w:t>
      </w:r>
      <w:r w:rsidR="007960AC">
        <w:t xml:space="preserve"> </w:t>
      </w:r>
      <w:r w:rsidR="00C6707A">
        <w:t xml:space="preserve">Candidate should have familiarity with CAEP standards with a preference for candidates who have directly managed CAEP work. </w:t>
      </w:r>
      <w:r w:rsidR="007960AC">
        <w:t xml:space="preserve">Preferred candidates will </w:t>
      </w:r>
      <w:r w:rsidR="00FA39C3">
        <w:t xml:space="preserve">have </w:t>
      </w:r>
      <w:r w:rsidR="007960AC">
        <w:t xml:space="preserve">collegiate teaching </w:t>
      </w:r>
      <w:r w:rsidR="00FA39C3">
        <w:t>experience</w:t>
      </w:r>
      <w:r w:rsidR="0041498C">
        <w:t xml:space="preserve">, and K-12 experience </w:t>
      </w:r>
      <w:r w:rsidR="0081438F">
        <w:t xml:space="preserve">or professional experience in a human service filed </w:t>
      </w:r>
      <w:r w:rsidR="0041498C">
        <w:t>is an advantage</w:t>
      </w:r>
      <w:r w:rsidR="00FA39C3">
        <w:t>.  Candidates must have an earned doctorate</w:t>
      </w:r>
      <w:r w:rsidR="007C23B2">
        <w:t xml:space="preserve">, preferably </w:t>
      </w:r>
      <w:r w:rsidR="00FA39C3">
        <w:t xml:space="preserve">in </w:t>
      </w:r>
      <w:r w:rsidR="00C6707A">
        <w:t>Education</w:t>
      </w:r>
      <w:r w:rsidR="00A83348">
        <w:t xml:space="preserve"> or a related field with evidence of </w:t>
      </w:r>
      <w:r w:rsidR="00FA39C3">
        <w:t xml:space="preserve"> directly relevant professional experience</w:t>
      </w:r>
      <w:r w:rsidR="00A83348">
        <w:t>.</w:t>
      </w:r>
    </w:p>
    <w:p w14:paraId="3B3FCC4B" w14:textId="77777777" w:rsidR="00FA39C3" w:rsidRDefault="00FA39C3" w:rsidP="001435D8">
      <w:pPr>
        <w:jc w:val="left"/>
      </w:pPr>
    </w:p>
    <w:p w14:paraId="198D2959" w14:textId="77777777" w:rsidR="00FA39C3" w:rsidRDefault="00FA39C3" w:rsidP="001435D8">
      <w:pPr>
        <w:jc w:val="left"/>
      </w:pPr>
      <w:r>
        <w:t>Candidates must also demonstrate proficiency in writing and ora</w:t>
      </w:r>
      <w:r w:rsidR="007960AC">
        <w:t xml:space="preserve">l expression, </w:t>
      </w:r>
      <w:r>
        <w:t>superior management and interp</w:t>
      </w:r>
      <w:r w:rsidR="007960AC">
        <w:t>ersonal skills, and a clear commitment to developing cultural competency throughout the team.</w:t>
      </w:r>
    </w:p>
    <w:p w14:paraId="5777F57A" w14:textId="77777777" w:rsidR="00FA39C3" w:rsidRDefault="00FA39C3" w:rsidP="001435D8">
      <w:pPr>
        <w:jc w:val="left"/>
      </w:pPr>
    </w:p>
    <w:p w14:paraId="3011215D" w14:textId="66749D10" w:rsidR="0052108C" w:rsidRDefault="00FA39C3" w:rsidP="001435D8">
      <w:pPr>
        <w:jc w:val="left"/>
      </w:pPr>
      <w:r>
        <w:t xml:space="preserve">Candidates </w:t>
      </w:r>
      <w:r w:rsidR="0052108C">
        <w:t xml:space="preserve">should </w:t>
      </w:r>
      <w:r w:rsidR="0041498C">
        <w:t>send a</w:t>
      </w:r>
      <w:r w:rsidR="0081438F">
        <w:t xml:space="preserve"> complete c.v. along with a</w:t>
      </w:r>
      <w:r w:rsidR="0041498C">
        <w:t xml:space="preserve"> letter of application (no more than 2 pages)</w:t>
      </w:r>
      <w:r w:rsidR="0081438F">
        <w:t xml:space="preserve"> addressing how the candidate’s experience and credentials align with this announcement.  Finalists will be expected to submit the names of up to five professional references.</w:t>
      </w:r>
    </w:p>
    <w:p w14:paraId="1C39B0AC" w14:textId="77777777" w:rsidR="007960AC" w:rsidRDefault="007960AC" w:rsidP="001435D8">
      <w:pPr>
        <w:jc w:val="left"/>
      </w:pPr>
    </w:p>
    <w:p w14:paraId="6C3B7FB0" w14:textId="52DDD511" w:rsidR="007960AC" w:rsidRDefault="007960AC" w:rsidP="001435D8">
      <w:pPr>
        <w:jc w:val="left"/>
      </w:pPr>
      <w:r>
        <w:t>Submit credentials to:</w:t>
      </w:r>
    </w:p>
    <w:sectPr w:rsidR="007960AC" w:rsidSect="007960AC">
      <w:pgSz w:w="12240" w:h="15840"/>
      <w:pgMar w:top="81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5D8"/>
    <w:rsid w:val="00064450"/>
    <w:rsid w:val="000737BD"/>
    <w:rsid w:val="001435D8"/>
    <w:rsid w:val="00185A51"/>
    <w:rsid w:val="0041498C"/>
    <w:rsid w:val="0052108C"/>
    <w:rsid w:val="00784A57"/>
    <w:rsid w:val="007960AC"/>
    <w:rsid w:val="007C23B2"/>
    <w:rsid w:val="0081438F"/>
    <w:rsid w:val="00A83348"/>
    <w:rsid w:val="00C6707A"/>
    <w:rsid w:val="00CA32F6"/>
    <w:rsid w:val="00DB4F0F"/>
    <w:rsid w:val="00DD2BD6"/>
    <w:rsid w:val="00F473D0"/>
    <w:rsid w:val="00FA3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BC3B2"/>
  <w15:docId w15:val="{91DA79B8-C603-4AD4-AD67-757732D9C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9C3"/>
    <w:rPr>
      <w:rFonts w:ascii="Tahoma" w:hAnsi="Tahoma" w:cs="Tahoma"/>
      <w:sz w:val="16"/>
      <w:szCs w:val="16"/>
    </w:rPr>
  </w:style>
  <w:style w:type="character" w:customStyle="1" w:styleId="BalloonTextChar">
    <w:name w:val="Balloon Text Char"/>
    <w:basedOn w:val="DefaultParagraphFont"/>
    <w:link w:val="BalloonText"/>
    <w:uiPriority w:val="99"/>
    <w:semiHidden/>
    <w:rsid w:val="00FA39C3"/>
    <w:rPr>
      <w:rFonts w:ascii="Tahoma" w:hAnsi="Tahoma" w:cs="Tahoma"/>
      <w:sz w:val="16"/>
      <w:szCs w:val="16"/>
    </w:rPr>
  </w:style>
  <w:style w:type="character" w:styleId="CommentReference">
    <w:name w:val="annotation reference"/>
    <w:basedOn w:val="DefaultParagraphFont"/>
    <w:uiPriority w:val="99"/>
    <w:semiHidden/>
    <w:unhideWhenUsed/>
    <w:rsid w:val="00C6707A"/>
    <w:rPr>
      <w:sz w:val="16"/>
      <w:szCs w:val="16"/>
    </w:rPr>
  </w:style>
  <w:style w:type="paragraph" w:styleId="CommentText">
    <w:name w:val="annotation text"/>
    <w:basedOn w:val="Normal"/>
    <w:link w:val="CommentTextChar"/>
    <w:uiPriority w:val="99"/>
    <w:semiHidden/>
    <w:unhideWhenUsed/>
    <w:rsid w:val="00C6707A"/>
    <w:rPr>
      <w:sz w:val="20"/>
      <w:szCs w:val="20"/>
    </w:rPr>
  </w:style>
  <w:style w:type="character" w:customStyle="1" w:styleId="CommentTextChar">
    <w:name w:val="Comment Text Char"/>
    <w:basedOn w:val="DefaultParagraphFont"/>
    <w:link w:val="CommentText"/>
    <w:uiPriority w:val="99"/>
    <w:semiHidden/>
    <w:rsid w:val="00C6707A"/>
    <w:rPr>
      <w:sz w:val="20"/>
      <w:szCs w:val="20"/>
    </w:rPr>
  </w:style>
  <w:style w:type="paragraph" w:styleId="CommentSubject">
    <w:name w:val="annotation subject"/>
    <w:basedOn w:val="CommentText"/>
    <w:next w:val="CommentText"/>
    <w:link w:val="CommentSubjectChar"/>
    <w:uiPriority w:val="99"/>
    <w:semiHidden/>
    <w:unhideWhenUsed/>
    <w:rsid w:val="00C6707A"/>
    <w:rPr>
      <w:b/>
      <w:bCs/>
    </w:rPr>
  </w:style>
  <w:style w:type="character" w:customStyle="1" w:styleId="CommentSubjectChar">
    <w:name w:val="Comment Subject Char"/>
    <w:basedOn w:val="CommentTextChar"/>
    <w:link w:val="CommentSubject"/>
    <w:uiPriority w:val="99"/>
    <w:semiHidden/>
    <w:rsid w:val="00C6707A"/>
    <w:rPr>
      <w:b/>
      <w:bCs/>
      <w:sz w:val="20"/>
      <w:szCs w:val="20"/>
    </w:rPr>
  </w:style>
  <w:style w:type="character" w:styleId="Hyperlink">
    <w:name w:val="Hyperlink"/>
    <w:basedOn w:val="DefaultParagraphFont"/>
    <w:uiPriority w:val="99"/>
    <w:unhideWhenUsed/>
    <w:rsid w:val="00064450"/>
    <w:rPr>
      <w:color w:val="0000FF" w:themeColor="hyperlink"/>
      <w:u w:val="single"/>
    </w:rPr>
  </w:style>
  <w:style w:type="character" w:styleId="UnresolvedMention">
    <w:name w:val="Unresolved Mention"/>
    <w:basedOn w:val="DefaultParagraphFont"/>
    <w:uiPriority w:val="99"/>
    <w:semiHidden/>
    <w:unhideWhenUsed/>
    <w:rsid w:val="000644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McGuire</dc:creator>
  <cp:lastModifiedBy>Pat McGuire</cp:lastModifiedBy>
  <cp:revision>4</cp:revision>
  <dcterms:created xsi:type="dcterms:W3CDTF">2022-11-16T14:17:00Z</dcterms:created>
  <dcterms:modified xsi:type="dcterms:W3CDTF">2022-11-16T14:19:00Z</dcterms:modified>
</cp:coreProperties>
</file>