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276" w:lineRule="auto"/>
      </w:pPr>
      <w:r>
        <w:rPr/>
        <w:t>Dean, School of Education</w:t>
      </w:r>
      <w:r>
        <w:rPr>
          <w:spacing w:val="40"/>
        </w:rPr>
        <w:t> </w:t>
      </w:r>
      <w:r>
        <w:rPr/>
        <w:t>Virginia</w:t>
      </w:r>
      <w:r>
        <w:rPr>
          <w:spacing w:val="-17"/>
        </w:rPr>
        <w:t> </w:t>
      </w:r>
      <w:r>
        <w:rPr/>
        <w:t>Commonwealth</w:t>
      </w:r>
      <w:r>
        <w:rPr>
          <w:spacing w:val="-17"/>
        </w:rPr>
        <w:t> </w:t>
      </w:r>
      <w:r>
        <w:rPr/>
        <w:t>University</w:t>
      </w:r>
    </w:p>
    <w:p>
      <w:pPr>
        <w:pStyle w:val="BodyText"/>
        <w:spacing w:before="15"/>
        <w:rPr>
          <w:b/>
          <w:sz w:val="24"/>
        </w:rPr>
      </w:pPr>
    </w:p>
    <w:p>
      <w:pPr>
        <w:pStyle w:val="BodyText"/>
        <w:spacing w:line="276" w:lineRule="auto"/>
        <w:ind w:left="105" w:right="143"/>
      </w:pPr>
      <w:r>
        <w:rPr/>
        <w:t>Virginia Commonwealth University (VCU) invites nominations and applications for the position of Dean of the</w:t>
      </w:r>
      <w:hyperlink r:id="rId5">
        <w:r>
          <w:rPr>
            <w:color w:val="1153CC"/>
            <w:spacing w:val="-2"/>
            <w:u w:val="thick" w:color="1153CC"/>
          </w:rPr>
          <w:t> </w:t>
        </w:r>
        <w:r>
          <w:rPr>
            <w:color w:val="1153CC"/>
            <w:u w:val="thick" w:color="1153CC"/>
          </w:rPr>
          <w:t>School of Education</w:t>
        </w:r>
      </w:hyperlink>
      <w:r>
        <w:rPr>
          <w:color w:val="1153CC"/>
        </w:rPr>
        <w:t> </w:t>
      </w:r>
      <w:r>
        <w:rPr/>
        <w:t>(SOE). The Dean will serve as the chief academic and administrative officer of the School, which seeks to advance innovative, impactful solutions that address real-world challenges and to prepare the next generation of leaders with an interdisciplinary, experiential education. The Dean, faculty, staff, and students will collaborate, work across multiple academic disciplines, and leverage their advantageous location in the capital city of Richmond. The School of Education seeks an ambitious, visionary, and collaborative leader who can advance and distinguish the research, teaching, and public engagement missions of the unit and contribute to the University’s new strategic plan </w:t>
      </w:r>
      <w:hyperlink r:id="rId6">
        <w:r>
          <w:rPr>
            <w:color w:val="1153CC"/>
            <w:u w:val="thick" w:color="1153CC"/>
          </w:rPr>
          <w:t>Quest 2028</w:t>
        </w:r>
      </w:hyperlink>
      <w:r>
        <w:rPr/>
        <w:t>, which emphasizes</w:t>
      </w:r>
      <w:r>
        <w:rPr>
          <w:spacing w:val="-3"/>
        </w:rPr>
        <w:t> </w:t>
      </w:r>
      <w:r>
        <w:rPr/>
        <w:t>a</w:t>
      </w:r>
      <w:r>
        <w:rPr>
          <w:spacing w:val="-3"/>
        </w:rPr>
        <w:t> </w:t>
      </w:r>
      <w:r>
        <w:rPr/>
        <w:t>rich</w:t>
      </w:r>
      <w:r>
        <w:rPr>
          <w:spacing w:val="-3"/>
        </w:rPr>
        <w:t> </w:t>
      </w:r>
      <w:r>
        <w:rPr/>
        <w:t>academic</w:t>
      </w:r>
      <w:r>
        <w:rPr>
          <w:spacing w:val="-3"/>
        </w:rPr>
        <w:t> </w:t>
      </w:r>
      <w:r>
        <w:rPr/>
        <w:t>environment</w:t>
      </w:r>
      <w:r>
        <w:rPr>
          <w:spacing w:val="-3"/>
        </w:rPr>
        <w:t> </w:t>
      </w:r>
      <w:r>
        <w:rPr/>
        <w:t>driven</w:t>
      </w:r>
      <w:r>
        <w:rPr>
          <w:spacing w:val="-3"/>
        </w:rPr>
        <w:t> </w:t>
      </w:r>
      <w:r>
        <w:rPr/>
        <w:t>by</w:t>
      </w:r>
      <w:r>
        <w:rPr>
          <w:spacing w:val="-3"/>
        </w:rPr>
        <w:t> </w:t>
      </w:r>
      <w:r>
        <w:rPr/>
        <w:t>diversity,</w:t>
      </w:r>
      <w:r>
        <w:rPr>
          <w:spacing w:val="-3"/>
        </w:rPr>
        <w:t> </w:t>
      </w:r>
      <w:r>
        <w:rPr/>
        <w:t>equity,</w:t>
      </w:r>
      <w:r>
        <w:rPr>
          <w:spacing w:val="-3"/>
        </w:rPr>
        <w:t> </w:t>
      </w:r>
      <w:r>
        <w:rPr/>
        <w:t>and</w:t>
      </w:r>
      <w:r>
        <w:rPr>
          <w:spacing w:val="-3"/>
        </w:rPr>
        <w:t> </w:t>
      </w:r>
      <w:r>
        <w:rPr/>
        <w:t>inclusion-centered</w:t>
      </w:r>
      <w:r>
        <w:rPr>
          <w:spacing w:val="-3"/>
        </w:rPr>
        <w:t> </w:t>
      </w:r>
      <w:r>
        <w:rPr/>
        <w:t>action,</w:t>
      </w:r>
      <w:r>
        <w:rPr>
          <w:spacing w:val="-3"/>
        </w:rPr>
        <w:t> </w:t>
      </w:r>
      <w:r>
        <w:rPr/>
        <w:t>student success,</w:t>
      </w:r>
      <w:r>
        <w:rPr>
          <w:spacing w:val="-4"/>
        </w:rPr>
        <w:t> </w:t>
      </w:r>
      <w:r>
        <w:rPr/>
        <w:t>collaborative</w:t>
      </w:r>
      <w:r>
        <w:rPr>
          <w:spacing w:val="-4"/>
        </w:rPr>
        <w:t> </w:t>
      </w:r>
      <w:r>
        <w:rPr/>
        <w:t>research</w:t>
      </w:r>
      <w:r>
        <w:rPr>
          <w:spacing w:val="-4"/>
        </w:rPr>
        <w:t> </w:t>
      </w:r>
      <w:r>
        <w:rPr/>
        <w:t>and</w:t>
      </w:r>
      <w:r>
        <w:rPr>
          <w:spacing w:val="-4"/>
        </w:rPr>
        <w:t> </w:t>
      </w:r>
      <w:r>
        <w:rPr/>
        <w:t>innovation,</w:t>
      </w:r>
      <w:r>
        <w:rPr>
          <w:spacing w:val="-4"/>
        </w:rPr>
        <w:t> </w:t>
      </w:r>
      <w:r>
        <w:rPr/>
        <w:t>and</w:t>
      </w:r>
      <w:r>
        <w:rPr>
          <w:spacing w:val="-4"/>
        </w:rPr>
        <w:t> </w:t>
      </w:r>
      <w:r>
        <w:rPr/>
        <w:t>deep,</w:t>
      </w:r>
      <w:r>
        <w:rPr>
          <w:spacing w:val="-4"/>
        </w:rPr>
        <w:t> </w:t>
      </w:r>
      <w:r>
        <w:rPr/>
        <w:t>meaningful</w:t>
      </w:r>
      <w:r>
        <w:rPr>
          <w:spacing w:val="-4"/>
        </w:rPr>
        <w:t> </w:t>
      </w:r>
      <w:r>
        <w:rPr/>
        <w:t>community</w:t>
      </w:r>
      <w:r>
        <w:rPr>
          <w:spacing w:val="-4"/>
        </w:rPr>
        <w:t> </w:t>
      </w:r>
      <w:r>
        <w:rPr/>
        <w:t>engagement</w:t>
      </w:r>
      <w:r>
        <w:rPr>
          <w:spacing w:val="-4"/>
        </w:rPr>
        <w:t> </w:t>
      </w:r>
      <w:r>
        <w:rPr/>
        <w:t>with</w:t>
      </w:r>
      <w:r>
        <w:rPr>
          <w:spacing w:val="-4"/>
        </w:rPr>
        <w:t> </w:t>
      </w:r>
      <w:r>
        <w:rPr/>
        <w:t>the</w:t>
      </w:r>
      <w:r>
        <w:rPr>
          <w:spacing w:val="-4"/>
        </w:rPr>
        <w:t> </w:t>
      </w:r>
      <w:r>
        <w:rPr/>
        <w:t>city of Richmond, Commonwealth of Virginia, nation and world.</w:t>
      </w:r>
    </w:p>
    <w:p>
      <w:pPr>
        <w:pStyle w:val="BodyText"/>
        <w:spacing w:before="38"/>
      </w:pPr>
    </w:p>
    <w:p>
      <w:pPr>
        <w:pStyle w:val="BodyText"/>
        <w:spacing w:line="276" w:lineRule="auto"/>
        <w:ind w:left="105" w:right="143"/>
      </w:pPr>
      <w:r>
        <w:rPr/>
        <w:t>Located in the heart of Richmond, the capital of Virginia since 1779, VCU serves an integral role in the economic</w:t>
      </w:r>
      <w:r>
        <w:rPr>
          <w:spacing w:val="-3"/>
        </w:rPr>
        <w:t> </w:t>
      </w:r>
      <w:r>
        <w:rPr/>
        <w:t>health</w:t>
      </w:r>
      <w:r>
        <w:rPr>
          <w:spacing w:val="-3"/>
        </w:rPr>
        <w:t> </w:t>
      </w:r>
      <w:r>
        <w:rPr/>
        <w:t>of</w:t>
      </w:r>
      <w:r>
        <w:rPr>
          <w:spacing w:val="-3"/>
        </w:rPr>
        <w:t> </w:t>
      </w:r>
      <w:r>
        <w:rPr/>
        <w:t>the</w:t>
      </w:r>
      <w:r>
        <w:rPr>
          <w:spacing w:val="-3"/>
        </w:rPr>
        <w:t> </w:t>
      </w:r>
      <w:r>
        <w:rPr/>
        <w:t>city</w:t>
      </w:r>
      <w:r>
        <w:rPr>
          <w:spacing w:val="-3"/>
        </w:rPr>
        <w:t> </w:t>
      </w:r>
      <w:r>
        <w:rPr/>
        <w:t>and</w:t>
      </w:r>
      <w:r>
        <w:rPr>
          <w:spacing w:val="-3"/>
        </w:rPr>
        <w:t> </w:t>
      </w:r>
      <w:r>
        <w:rPr/>
        <w:t>the</w:t>
      </w:r>
      <w:r>
        <w:rPr>
          <w:spacing w:val="-3"/>
        </w:rPr>
        <w:t> </w:t>
      </w:r>
      <w:r>
        <w:rPr/>
        <w:t>state,</w:t>
      </w:r>
      <w:r>
        <w:rPr>
          <w:spacing w:val="-3"/>
        </w:rPr>
        <w:t> </w:t>
      </w:r>
      <w:r>
        <w:rPr/>
        <w:t>educating</w:t>
      </w:r>
      <w:r>
        <w:rPr>
          <w:spacing w:val="-3"/>
        </w:rPr>
        <w:t> </w:t>
      </w:r>
      <w:r>
        <w:rPr/>
        <w:t>the</w:t>
      </w:r>
      <w:r>
        <w:rPr>
          <w:spacing w:val="-3"/>
        </w:rPr>
        <w:t> </w:t>
      </w:r>
      <w:r>
        <w:rPr/>
        <w:t>current</w:t>
      </w:r>
      <w:r>
        <w:rPr>
          <w:spacing w:val="-3"/>
        </w:rPr>
        <w:t> </w:t>
      </w:r>
      <w:r>
        <w:rPr/>
        <w:t>and</w:t>
      </w:r>
      <w:r>
        <w:rPr>
          <w:spacing w:val="-3"/>
        </w:rPr>
        <w:t> </w:t>
      </w:r>
      <w:r>
        <w:rPr/>
        <w:t>future</w:t>
      </w:r>
      <w:r>
        <w:rPr>
          <w:spacing w:val="-3"/>
        </w:rPr>
        <w:t> </w:t>
      </w:r>
      <w:r>
        <w:rPr/>
        <w:t>workforce,</w:t>
      </w:r>
      <w:r>
        <w:rPr>
          <w:spacing w:val="-3"/>
        </w:rPr>
        <w:t> </w:t>
      </w:r>
      <w:r>
        <w:rPr/>
        <w:t>reaching</w:t>
      </w:r>
      <w:r>
        <w:rPr>
          <w:spacing w:val="-3"/>
        </w:rPr>
        <w:t> </w:t>
      </w:r>
      <w:r>
        <w:rPr/>
        <w:t>out</w:t>
      </w:r>
      <w:r>
        <w:rPr>
          <w:spacing w:val="-3"/>
        </w:rPr>
        <w:t> </w:t>
      </w:r>
      <w:r>
        <w:rPr/>
        <w:t>to</w:t>
      </w:r>
      <w:r>
        <w:rPr>
          <w:spacing w:val="-3"/>
        </w:rPr>
        <w:t> </w:t>
      </w:r>
      <w:r>
        <w:rPr/>
        <w:t>the community, advancing research, and enhancing patient care.</w:t>
      </w:r>
    </w:p>
    <w:p>
      <w:pPr>
        <w:pStyle w:val="BodyText"/>
        <w:spacing w:before="38"/>
      </w:pPr>
    </w:p>
    <w:p>
      <w:pPr>
        <w:pStyle w:val="BodyText"/>
        <w:spacing w:line="276" w:lineRule="auto"/>
        <w:ind w:left="105" w:right="111"/>
      </w:pPr>
      <w:r>
        <w:rPr/>
        <w:t>Reporting</w:t>
      </w:r>
      <w:r>
        <w:rPr>
          <w:spacing w:val="-4"/>
        </w:rPr>
        <w:t> </w:t>
      </w:r>
      <w:r>
        <w:rPr/>
        <w:t>to</w:t>
      </w:r>
      <w:r>
        <w:rPr>
          <w:spacing w:val="-4"/>
        </w:rPr>
        <w:t> </w:t>
      </w:r>
      <w:r>
        <w:rPr/>
        <w:t>the</w:t>
      </w:r>
      <w:r>
        <w:rPr>
          <w:spacing w:val="-4"/>
        </w:rPr>
        <w:t> </w:t>
      </w:r>
      <w:r>
        <w:rPr/>
        <w:t>Provost</w:t>
      </w:r>
      <w:r>
        <w:rPr>
          <w:spacing w:val="-4"/>
        </w:rPr>
        <w:t> </w:t>
      </w:r>
      <w:r>
        <w:rPr/>
        <w:t>and</w:t>
      </w:r>
      <w:r>
        <w:rPr>
          <w:spacing w:val="-4"/>
        </w:rPr>
        <w:t> </w:t>
      </w:r>
      <w:r>
        <w:rPr/>
        <w:t>Senior</w:t>
      </w:r>
      <w:r>
        <w:rPr>
          <w:spacing w:val="-4"/>
        </w:rPr>
        <w:t> </w:t>
      </w:r>
      <w:r>
        <w:rPr/>
        <w:t>Vice</w:t>
      </w:r>
      <w:r>
        <w:rPr>
          <w:spacing w:val="-4"/>
        </w:rPr>
        <w:t> </w:t>
      </w:r>
      <w:r>
        <w:rPr/>
        <w:t>President</w:t>
      </w:r>
      <w:r>
        <w:rPr>
          <w:spacing w:val="-4"/>
        </w:rPr>
        <w:t> </w:t>
      </w:r>
      <w:r>
        <w:rPr/>
        <w:t>for</w:t>
      </w:r>
      <w:r>
        <w:rPr>
          <w:spacing w:val="-4"/>
        </w:rPr>
        <w:t> </w:t>
      </w:r>
      <w:r>
        <w:rPr/>
        <w:t>Academic</w:t>
      </w:r>
      <w:r>
        <w:rPr>
          <w:spacing w:val="-4"/>
        </w:rPr>
        <w:t> </w:t>
      </w:r>
      <w:r>
        <w:rPr/>
        <w:t>Affairs,</w:t>
      </w:r>
      <w:r>
        <w:rPr>
          <w:spacing w:val="-4"/>
        </w:rPr>
        <w:t> </w:t>
      </w:r>
      <w:hyperlink r:id="rId7">
        <w:r>
          <w:rPr>
            <w:color w:val="1153CC"/>
            <w:u w:val="thick" w:color="1153CC"/>
          </w:rPr>
          <w:t>Fotis</w:t>
        </w:r>
        <w:r>
          <w:rPr>
            <w:color w:val="1153CC"/>
            <w:spacing w:val="-4"/>
            <w:u w:val="thick" w:color="1153CC"/>
          </w:rPr>
          <w:t> </w:t>
        </w:r>
        <w:r>
          <w:rPr>
            <w:color w:val="1153CC"/>
            <w:u w:val="thick" w:color="1153CC"/>
          </w:rPr>
          <w:t>Sotiropoulos</w:t>
        </w:r>
      </w:hyperlink>
      <w:r>
        <w:rPr/>
        <w:t>,</w:t>
      </w:r>
      <w:r>
        <w:rPr>
          <w:spacing w:val="-4"/>
        </w:rPr>
        <w:t> </w:t>
      </w:r>
      <w:r>
        <w:rPr/>
        <w:t>the</w:t>
      </w:r>
      <w:r>
        <w:rPr>
          <w:spacing w:val="-4"/>
        </w:rPr>
        <w:t> </w:t>
      </w:r>
      <w:r>
        <w:rPr/>
        <w:t>Dean</w:t>
      </w:r>
      <w:r>
        <w:rPr>
          <w:spacing w:val="-4"/>
        </w:rPr>
        <w:t> </w:t>
      </w:r>
      <w:r>
        <w:rPr/>
        <w:t>of</w:t>
      </w:r>
      <w:r>
        <w:rPr>
          <w:spacing w:val="-4"/>
        </w:rPr>
        <w:t> </w:t>
      </w:r>
      <w:r>
        <w:rPr/>
        <w:t>the SOE</w:t>
      </w:r>
      <w:r>
        <w:rPr>
          <w:spacing w:val="-1"/>
        </w:rPr>
        <w:t> </w:t>
      </w:r>
      <w:r>
        <w:rPr/>
        <w:t>serves</w:t>
      </w:r>
      <w:r>
        <w:rPr>
          <w:spacing w:val="-1"/>
        </w:rPr>
        <w:t> </w:t>
      </w:r>
      <w:r>
        <w:rPr/>
        <w:t>as</w:t>
      </w:r>
      <w:r>
        <w:rPr>
          <w:spacing w:val="-1"/>
        </w:rPr>
        <w:t> </w:t>
      </w:r>
      <w:r>
        <w:rPr/>
        <w:t>a</w:t>
      </w:r>
      <w:r>
        <w:rPr>
          <w:spacing w:val="-1"/>
        </w:rPr>
        <w:t> </w:t>
      </w:r>
      <w:r>
        <w:rPr/>
        <w:t>member</w:t>
      </w:r>
      <w:r>
        <w:rPr>
          <w:spacing w:val="-1"/>
        </w:rPr>
        <w:t> </w:t>
      </w:r>
      <w:r>
        <w:rPr/>
        <w:t>of</w:t>
      </w:r>
      <w:r>
        <w:rPr>
          <w:spacing w:val="-1"/>
        </w:rPr>
        <w:t> </w:t>
      </w:r>
      <w:r>
        <w:rPr/>
        <w:t>the</w:t>
      </w:r>
      <w:r>
        <w:rPr>
          <w:spacing w:val="-1"/>
        </w:rPr>
        <w:t> </w:t>
      </w:r>
      <w:r>
        <w:rPr/>
        <w:t>VCU’s</w:t>
      </w:r>
      <w:r>
        <w:rPr>
          <w:spacing w:val="-1"/>
        </w:rPr>
        <w:t> </w:t>
      </w:r>
      <w:r>
        <w:rPr/>
        <w:t>senior</w:t>
      </w:r>
      <w:r>
        <w:rPr>
          <w:spacing w:val="-1"/>
        </w:rPr>
        <w:t> </w:t>
      </w:r>
      <w:r>
        <w:rPr/>
        <w:t>leadership</w:t>
      </w:r>
      <w:r>
        <w:rPr>
          <w:spacing w:val="-1"/>
        </w:rPr>
        <w:t> </w:t>
      </w:r>
      <w:r>
        <w:rPr/>
        <w:t>team,</w:t>
      </w:r>
      <w:r>
        <w:rPr>
          <w:spacing w:val="-1"/>
        </w:rPr>
        <w:t> </w:t>
      </w:r>
      <w:r>
        <w:rPr/>
        <w:t>working</w:t>
      </w:r>
      <w:r>
        <w:rPr>
          <w:spacing w:val="-1"/>
        </w:rPr>
        <w:t> </w:t>
      </w:r>
      <w:r>
        <w:rPr/>
        <w:t>with</w:t>
      </w:r>
      <w:r>
        <w:rPr>
          <w:spacing w:val="-1"/>
        </w:rPr>
        <w:t> </w:t>
      </w:r>
      <w:r>
        <w:rPr/>
        <w:t>the</w:t>
      </w:r>
      <w:r>
        <w:rPr>
          <w:spacing w:val="-1"/>
        </w:rPr>
        <w:t> </w:t>
      </w:r>
      <w:r>
        <w:rPr/>
        <w:t>President,</w:t>
      </w:r>
      <w:r>
        <w:rPr>
          <w:spacing w:val="-1"/>
        </w:rPr>
        <w:t> </w:t>
      </w:r>
      <w:r>
        <w:rPr/>
        <w:t>Provost,</w:t>
      </w:r>
      <w:r>
        <w:rPr>
          <w:spacing w:val="-1"/>
        </w:rPr>
        <w:t> </w:t>
      </w:r>
      <w:r>
        <w:rPr/>
        <w:t>Deans, and other senior leaders to advance the University’s mission. The Dean is responsible for enhancing the School profile, visibility, and effectiveness. With the input of and support from faculty, staff, students, and stakeholders, the Dean sets the strategic direction for the SOE and further defines and articulates the College’s vision and priorities. With the responsibility for advancing the SOE’s mission, the Dean oversees daily operations through thoughtful personnel decisions, general administration and management, prudent budgeting and resource management, academic program support, and fundraising. The Dean represents</w:t>
      </w:r>
      <w:r>
        <w:rPr/>
        <w:t> the School and leads the effort to create and strengthen partnerships within and outside of the University.</w:t>
      </w:r>
    </w:p>
    <w:p>
      <w:pPr>
        <w:pStyle w:val="BodyText"/>
        <w:spacing w:line="276" w:lineRule="auto"/>
        <w:ind w:left="105" w:right="143"/>
      </w:pPr>
      <w:r>
        <w:rPr/>
        <w:t>The</w:t>
      </w:r>
      <w:r>
        <w:rPr>
          <w:spacing w:val="-4"/>
        </w:rPr>
        <w:t> </w:t>
      </w:r>
      <w:r>
        <w:rPr/>
        <w:t>Dean</w:t>
      </w:r>
      <w:r>
        <w:rPr>
          <w:spacing w:val="-4"/>
        </w:rPr>
        <w:t> </w:t>
      </w:r>
      <w:r>
        <w:rPr/>
        <w:t>also</w:t>
      </w:r>
      <w:r>
        <w:rPr>
          <w:spacing w:val="-4"/>
        </w:rPr>
        <w:t> </w:t>
      </w:r>
      <w:r>
        <w:rPr/>
        <w:t>fosters</w:t>
      </w:r>
      <w:r>
        <w:rPr>
          <w:spacing w:val="-4"/>
        </w:rPr>
        <w:t> </w:t>
      </w:r>
      <w:r>
        <w:rPr/>
        <w:t>high-quality</w:t>
      </w:r>
      <w:r>
        <w:rPr>
          <w:spacing w:val="-4"/>
        </w:rPr>
        <w:t> </w:t>
      </w:r>
      <w:r>
        <w:rPr/>
        <w:t>academic</w:t>
      </w:r>
      <w:r>
        <w:rPr>
          <w:spacing w:val="-4"/>
        </w:rPr>
        <w:t> </w:t>
      </w:r>
      <w:r>
        <w:rPr/>
        <w:t>teaching</w:t>
      </w:r>
      <w:r>
        <w:rPr>
          <w:spacing w:val="-4"/>
        </w:rPr>
        <w:t> </w:t>
      </w:r>
      <w:r>
        <w:rPr/>
        <w:t>and</w:t>
      </w:r>
      <w:r>
        <w:rPr>
          <w:spacing w:val="-4"/>
        </w:rPr>
        <w:t> </w:t>
      </w:r>
      <w:r>
        <w:rPr/>
        <w:t>research.</w:t>
      </w:r>
      <w:r>
        <w:rPr>
          <w:spacing w:val="-4"/>
        </w:rPr>
        <w:t> </w:t>
      </w:r>
      <w:r>
        <w:rPr/>
        <w:t>In</w:t>
      </w:r>
      <w:r>
        <w:rPr>
          <w:spacing w:val="-4"/>
        </w:rPr>
        <w:t> </w:t>
      </w:r>
      <w:r>
        <w:rPr/>
        <w:t>addition</w:t>
      </w:r>
      <w:r>
        <w:rPr>
          <w:spacing w:val="-4"/>
        </w:rPr>
        <w:t> </w:t>
      </w:r>
      <w:r>
        <w:rPr/>
        <w:t>to</w:t>
      </w:r>
      <w:r>
        <w:rPr>
          <w:spacing w:val="-4"/>
        </w:rPr>
        <w:t> </w:t>
      </w:r>
      <w:r>
        <w:rPr/>
        <w:t>creating</w:t>
      </w:r>
      <w:r>
        <w:rPr>
          <w:spacing w:val="-4"/>
        </w:rPr>
        <w:t> </w:t>
      </w:r>
      <w:r>
        <w:rPr/>
        <w:t>opportunities</w:t>
      </w:r>
      <w:r>
        <w:rPr>
          <w:spacing w:val="-4"/>
        </w:rPr>
        <w:t> </w:t>
      </w:r>
      <w:r>
        <w:rPr/>
        <w:t>for more robust research, the Dean will promote excellence in education, including the development of collaborative academic programs and experiential learning opportunities.</w:t>
      </w:r>
    </w:p>
    <w:p>
      <w:pPr>
        <w:pStyle w:val="BodyText"/>
      </w:pPr>
    </w:p>
    <w:p>
      <w:pPr>
        <w:pStyle w:val="BodyText"/>
        <w:ind w:left="105"/>
      </w:pPr>
      <w:r>
        <w:rPr/>
        <w:t>Please</w:t>
      </w:r>
      <w:r>
        <w:rPr>
          <w:spacing w:val="-5"/>
        </w:rPr>
        <w:t> </w:t>
      </w:r>
      <w:r>
        <w:rPr/>
        <w:t>visit</w:t>
      </w:r>
      <w:r>
        <w:rPr>
          <w:spacing w:val="-5"/>
        </w:rPr>
        <w:t> </w:t>
      </w:r>
      <w:hyperlink r:id="rId8">
        <w:r>
          <w:rPr>
            <w:color w:val="1153CC"/>
            <w:u w:val="thick" w:color="1153CC"/>
          </w:rPr>
          <w:t>here</w:t>
        </w:r>
      </w:hyperlink>
      <w:r>
        <w:rPr>
          <w:color w:val="1153CC"/>
          <w:spacing w:val="-5"/>
        </w:rPr>
        <w:t> </w:t>
      </w:r>
      <w:r>
        <w:rPr/>
        <w:t>for</w:t>
      </w:r>
      <w:r>
        <w:rPr>
          <w:spacing w:val="-4"/>
        </w:rPr>
        <w:t> </w:t>
      </w:r>
      <w:r>
        <w:rPr/>
        <w:t>the</w:t>
      </w:r>
      <w:r>
        <w:rPr>
          <w:spacing w:val="-5"/>
        </w:rPr>
        <w:t> </w:t>
      </w:r>
      <w:r>
        <w:rPr/>
        <w:t>full</w:t>
      </w:r>
      <w:r>
        <w:rPr>
          <w:spacing w:val="-5"/>
        </w:rPr>
        <w:t> </w:t>
      </w:r>
      <w:r>
        <w:rPr/>
        <w:t>position</w:t>
      </w:r>
      <w:r>
        <w:rPr>
          <w:spacing w:val="-4"/>
        </w:rPr>
        <w:t> </w:t>
      </w:r>
      <w:r>
        <w:rPr>
          <w:spacing w:val="-2"/>
        </w:rPr>
        <w:t>description.</w:t>
      </w:r>
    </w:p>
    <w:p>
      <w:pPr>
        <w:pStyle w:val="BodyText"/>
      </w:pPr>
    </w:p>
    <w:p>
      <w:pPr>
        <w:pStyle w:val="BodyText"/>
        <w:spacing w:before="75"/>
      </w:pPr>
    </w:p>
    <w:p>
      <w:pPr>
        <w:pStyle w:val="BodyText"/>
        <w:spacing w:line="276" w:lineRule="auto"/>
        <w:ind w:left="180" w:right="111" w:hanging="45"/>
      </w:pPr>
      <w:r>
        <w:rPr/>
        <w:t>Priority</w:t>
      </w:r>
      <w:r>
        <w:rPr>
          <w:spacing w:val="-3"/>
        </w:rPr>
        <w:t> </w:t>
      </w:r>
      <w:r>
        <w:rPr/>
        <w:t>consideration</w:t>
      </w:r>
      <w:r>
        <w:rPr>
          <w:spacing w:val="-3"/>
        </w:rPr>
        <w:t> </w:t>
      </w:r>
      <w:r>
        <w:rPr/>
        <w:t>will</w:t>
      </w:r>
      <w:r>
        <w:rPr>
          <w:spacing w:val="-3"/>
        </w:rPr>
        <w:t> </w:t>
      </w:r>
      <w:r>
        <w:rPr/>
        <w:t>be</w:t>
      </w:r>
      <w:r>
        <w:rPr>
          <w:spacing w:val="-3"/>
        </w:rPr>
        <w:t> </w:t>
      </w:r>
      <w:r>
        <w:rPr/>
        <w:t>given</w:t>
      </w:r>
      <w:r>
        <w:rPr>
          <w:spacing w:val="-3"/>
        </w:rPr>
        <w:t> </w:t>
      </w:r>
      <w:r>
        <w:rPr/>
        <w:t>to</w:t>
      </w:r>
      <w:r>
        <w:rPr>
          <w:spacing w:val="-3"/>
        </w:rPr>
        <w:t> </w:t>
      </w:r>
      <w:r>
        <w:rPr/>
        <w:t>materials</w:t>
      </w:r>
      <w:r>
        <w:rPr>
          <w:spacing w:val="-3"/>
        </w:rPr>
        <w:t> </w:t>
      </w:r>
      <w:r>
        <w:rPr/>
        <w:t>received</w:t>
      </w:r>
      <w:r>
        <w:rPr>
          <w:spacing w:val="-3"/>
        </w:rPr>
        <w:t> </w:t>
      </w:r>
      <w:r>
        <w:rPr/>
        <w:t>by</w:t>
      </w:r>
      <w:r>
        <w:rPr>
          <w:spacing w:val="-3"/>
        </w:rPr>
        <w:t> </w:t>
      </w:r>
      <w:r>
        <w:rPr/>
        <w:t>August</w:t>
      </w:r>
      <w:r>
        <w:rPr>
          <w:spacing w:val="-3"/>
        </w:rPr>
        <w:t> </w:t>
      </w:r>
      <w:r>
        <w:rPr/>
        <w:t>1,</w:t>
      </w:r>
      <w:r>
        <w:rPr>
          <w:spacing w:val="-3"/>
        </w:rPr>
        <w:t> </w:t>
      </w:r>
      <w:r>
        <w:rPr/>
        <w:t>2024.</w:t>
      </w:r>
      <w:r>
        <w:rPr>
          <w:spacing w:val="-3"/>
        </w:rPr>
        <w:t> </w:t>
      </w:r>
      <w:r>
        <w:rPr/>
        <w:t>Applications</w:t>
      </w:r>
      <w:r>
        <w:rPr>
          <w:spacing w:val="-3"/>
        </w:rPr>
        <w:t> </w:t>
      </w:r>
      <w:r>
        <w:rPr/>
        <w:t>should</w:t>
      </w:r>
      <w:r>
        <w:rPr>
          <w:spacing w:val="-3"/>
        </w:rPr>
        <w:t> </w:t>
      </w:r>
      <w:r>
        <w:rPr/>
        <w:t>include</w:t>
      </w:r>
      <w:r>
        <w:rPr>
          <w:spacing w:val="-3"/>
        </w:rPr>
        <w:t> </w:t>
      </w:r>
      <w:r>
        <w:rPr/>
        <w:t>a</w:t>
      </w:r>
      <w:r>
        <w:rPr>
          <w:spacing w:val="-3"/>
        </w:rPr>
        <w:t> </w:t>
      </w:r>
      <w:r>
        <w:rPr/>
        <w:t>1) current</w:t>
      </w:r>
      <w:r>
        <w:rPr>
          <w:spacing w:val="-1"/>
        </w:rPr>
        <w:t> </w:t>
      </w:r>
      <w:r>
        <w:rPr/>
        <w:t>CV</w:t>
      </w:r>
      <w:r>
        <w:rPr>
          <w:spacing w:val="-1"/>
        </w:rPr>
        <w:t> </w:t>
      </w:r>
      <w:r>
        <w:rPr/>
        <w:t>and</w:t>
      </w:r>
      <w:r>
        <w:rPr>
          <w:spacing w:val="-1"/>
        </w:rPr>
        <w:t> </w:t>
      </w:r>
      <w:r>
        <w:rPr/>
        <w:t>2)</w:t>
      </w:r>
      <w:r>
        <w:rPr>
          <w:spacing w:val="-1"/>
        </w:rPr>
        <w:t> </w:t>
      </w:r>
      <w:r>
        <w:rPr/>
        <w:t>a</w:t>
      </w:r>
      <w:r>
        <w:rPr>
          <w:spacing w:val="-1"/>
        </w:rPr>
        <w:t> </w:t>
      </w:r>
      <w:r>
        <w:rPr/>
        <w:t>letter</w:t>
      </w:r>
      <w:r>
        <w:rPr>
          <w:spacing w:val="-1"/>
        </w:rPr>
        <w:t> </w:t>
      </w:r>
      <w:r>
        <w:rPr/>
        <w:t>of</w:t>
      </w:r>
      <w:r>
        <w:rPr>
          <w:spacing w:val="-1"/>
        </w:rPr>
        <w:t> </w:t>
      </w:r>
      <w:r>
        <w:rPr/>
        <w:t>interest</w:t>
      </w:r>
      <w:r>
        <w:rPr>
          <w:spacing w:val="-1"/>
        </w:rPr>
        <w:t> </w:t>
      </w:r>
      <w:r>
        <w:rPr/>
        <w:t>that</w:t>
      </w:r>
      <w:r>
        <w:rPr>
          <w:spacing w:val="-1"/>
        </w:rPr>
        <w:t> </w:t>
      </w:r>
      <w:r>
        <w:rPr/>
        <w:t>addresses</w:t>
      </w:r>
      <w:r>
        <w:rPr>
          <w:spacing w:val="-1"/>
        </w:rPr>
        <w:t> </w:t>
      </w:r>
      <w:r>
        <w:rPr/>
        <w:t>the</w:t>
      </w:r>
      <w:r>
        <w:rPr>
          <w:spacing w:val="-1"/>
        </w:rPr>
        <w:t> </w:t>
      </w:r>
      <w:r>
        <w:rPr/>
        <w:t>responsibilities</w:t>
      </w:r>
      <w:r>
        <w:rPr>
          <w:spacing w:val="-1"/>
        </w:rPr>
        <w:t> </w:t>
      </w:r>
      <w:r>
        <w:rPr/>
        <w:t>and</w:t>
      </w:r>
      <w:r>
        <w:rPr>
          <w:spacing w:val="-1"/>
        </w:rPr>
        <w:t> </w:t>
      </w:r>
      <w:r>
        <w:rPr/>
        <w:t>qualifications</w:t>
      </w:r>
      <w:r>
        <w:rPr>
          <w:spacing w:val="-1"/>
        </w:rPr>
        <w:t> </w:t>
      </w:r>
      <w:r>
        <w:rPr/>
        <w:t>described</w:t>
      </w:r>
      <w:r>
        <w:rPr>
          <w:spacing w:val="-1"/>
        </w:rPr>
        <w:t> </w:t>
      </w:r>
      <w:r>
        <w:rPr/>
        <w:t>above.</w:t>
      </w:r>
    </w:p>
    <w:p>
      <w:pPr>
        <w:pStyle w:val="BodyText"/>
        <w:spacing w:before="38"/>
      </w:pPr>
    </w:p>
    <w:p>
      <w:pPr>
        <w:pStyle w:val="BodyText"/>
        <w:spacing w:line="276" w:lineRule="auto"/>
        <w:ind w:left="2"/>
        <w:jc w:val="center"/>
      </w:pPr>
      <w:r>
        <w:rPr/>
        <w:t>Buffkin/Baker,</w:t>
      </w:r>
      <w:r>
        <w:rPr>
          <w:spacing w:val="-5"/>
        </w:rPr>
        <w:t> </w:t>
      </w:r>
      <w:r>
        <w:rPr/>
        <w:t>an</w:t>
      </w:r>
      <w:r>
        <w:rPr>
          <w:spacing w:val="-5"/>
        </w:rPr>
        <w:t> </w:t>
      </w:r>
      <w:r>
        <w:rPr/>
        <w:t>executive</w:t>
      </w:r>
      <w:r>
        <w:rPr>
          <w:spacing w:val="-5"/>
        </w:rPr>
        <w:t> </w:t>
      </w:r>
      <w:r>
        <w:rPr/>
        <w:t>search</w:t>
      </w:r>
      <w:r>
        <w:rPr>
          <w:spacing w:val="-5"/>
        </w:rPr>
        <w:t> </w:t>
      </w:r>
      <w:r>
        <w:rPr/>
        <w:t>firm,</w:t>
      </w:r>
      <w:r>
        <w:rPr>
          <w:spacing w:val="-5"/>
        </w:rPr>
        <w:t> </w:t>
      </w:r>
      <w:r>
        <w:rPr/>
        <w:t>is</w:t>
      </w:r>
      <w:r>
        <w:rPr>
          <w:spacing w:val="-5"/>
        </w:rPr>
        <w:t> </w:t>
      </w:r>
      <w:r>
        <w:rPr/>
        <w:t>assisting</w:t>
      </w:r>
      <w:r>
        <w:rPr>
          <w:spacing w:val="-5"/>
        </w:rPr>
        <w:t> </w:t>
      </w:r>
      <w:r>
        <w:rPr/>
        <w:t>the</w:t>
      </w:r>
      <w:r>
        <w:rPr>
          <w:spacing w:val="-5"/>
        </w:rPr>
        <w:t> </w:t>
      </w:r>
      <w:r>
        <w:rPr/>
        <w:t>university</w:t>
      </w:r>
      <w:r>
        <w:rPr>
          <w:spacing w:val="-5"/>
        </w:rPr>
        <w:t> </w:t>
      </w:r>
      <w:r>
        <w:rPr/>
        <w:t>in</w:t>
      </w:r>
      <w:r>
        <w:rPr>
          <w:spacing w:val="-5"/>
        </w:rPr>
        <w:t> </w:t>
      </w:r>
      <w:r>
        <w:rPr/>
        <w:t>the</w:t>
      </w:r>
      <w:r>
        <w:rPr>
          <w:spacing w:val="-5"/>
        </w:rPr>
        <w:t> </w:t>
      </w:r>
      <w:r>
        <w:rPr/>
        <w:t>search.</w:t>
      </w:r>
      <w:r>
        <w:rPr>
          <w:spacing w:val="-5"/>
        </w:rPr>
        <w:t> </w:t>
      </w:r>
      <w:r>
        <w:rPr/>
        <w:t>Inquiries</w:t>
      </w:r>
      <w:r>
        <w:rPr>
          <w:spacing w:val="-5"/>
        </w:rPr>
        <w:t> </w:t>
      </w:r>
      <w:r>
        <w:rPr/>
        <w:t>of</w:t>
      </w:r>
      <w:r>
        <w:rPr>
          <w:spacing w:val="-5"/>
        </w:rPr>
        <w:t> </w:t>
      </w:r>
      <w:r>
        <w:rPr/>
        <w:t>interest, nominations, and applications should be submitted electronically, in confidence, to:</w:t>
      </w:r>
    </w:p>
    <w:p>
      <w:pPr>
        <w:pStyle w:val="BodyText"/>
        <w:spacing w:before="38"/>
      </w:pPr>
    </w:p>
    <w:p>
      <w:pPr>
        <w:pStyle w:val="BodyText"/>
        <w:spacing w:line="276" w:lineRule="auto"/>
        <w:ind w:left="3365" w:right="3363"/>
        <w:jc w:val="center"/>
      </w:pPr>
      <w:r>
        <w:rPr/>
        <w:t>Mr.</w:t>
      </w:r>
      <w:r>
        <w:rPr>
          <w:spacing w:val="-13"/>
        </w:rPr>
        <w:t> </w:t>
      </w:r>
      <w:r>
        <w:rPr/>
        <w:t>Martin</w:t>
      </w:r>
      <w:r>
        <w:rPr>
          <w:spacing w:val="-13"/>
        </w:rPr>
        <w:t> </w:t>
      </w:r>
      <w:r>
        <w:rPr/>
        <w:t>M.</w:t>
      </w:r>
      <w:r>
        <w:rPr>
          <w:spacing w:val="-13"/>
        </w:rPr>
        <w:t> </w:t>
      </w:r>
      <w:r>
        <w:rPr/>
        <w:t>Baker,</w:t>
      </w:r>
      <w:r>
        <w:rPr>
          <w:spacing w:val="-13"/>
        </w:rPr>
        <w:t> </w:t>
      </w:r>
      <w:r>
        <w:rPr/>
        <w:t>Managing</w:t>
      </w:r>
      <w:r>
        <w:rPr>
          <w:spacing w:val="-13"/>
        </w:rPr>
        <w:t> </w:t>
      </w:r>
      <w:r>
        <w:rPr/>
        <w:t>Partner Dr. Pelema Ellis, Associate Partner Buffkin / Baker </w:t>
      </w:r>
      <w:hyperlink r:id="rId9">
        <w:r>
          <w:rPr>
            <w:color w:val="1153CC"/>
            <w:spacing w:val="-2"/>
            <w:u w:val="thick" w:color="1153CC"/>
          </w:rPr>
          <w:t>vcusoedean@buffkinbaker.com</w:t>
        </w:r>
      </w:hyperlink>
    </w:p>
    <w:sectPr>
      <w:type w:val="continuous"/>
      <w:pgSz w:w="12240" w:h="15840"/>
      <w:pgMar w:top="1760" w:bottom="280" w:left="7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77"/>
      <w:ind w:left="3374" w:right="3386" w:firstLine="13"/>
      <w:jc w:val="center"/>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soe.vcu.edu/" TargetMode="External"/><Relationship Id="rId6" Type="http://schemas.openxmlformats.org/officeDocument/2006/relationships/hyperlink" Target="https://quest.vcu.edu/" TargetMode="External"/><Relationship Id="rId7" Type="http://schemas.openxmlformats.org/officeDocument/2006/relationships/hyperlink" Target="https://provost.vcu.edu/about/provosts-biography/" TargetMode="External"/><Relationship Id="rId8" Type="http://schemas.openxmlformats.org/officeDocument/2006/relationships/hyperlink" Target="https://drive.google.com/file/d/1khzB4jPFp7qUW-8Gl7VNoe_Llt7S8ECQ/view?usp=sharing" TargetMode="External"/><Relationship Id="rId9" Type="http://schemas.openxmlformats.org/officeDocument/2006/relationships/hyperlink" Target="mailto:vcusoedean@buffkinb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VCU 219770.docx</dc:title>
  <dcterms:created xsi:type="dcterms:W3CDTF">2024-06-03T17:02:57Z</dcterms:created>
  <dcterms:modified xsi:type="dcterms:W3CDTF">2024-06-03T17:02:57Z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m127 Google Docs Renderer</vt:lpwstr>
  </property>
</Properties>
</file>