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C3EB4" w14:textId="5F0F1B70" w:rsidR="00266E82" w:rsidRDefault="00266E82" w:rsidP="00AC6A39">
      <w:pPr>
        <w:rPr>
          <w:rFonts w:ascii="Cambria" w:hAnsi="Cambria"/>
          <w:b/>
          <w:bCs/>
          <w:sz w:val="18"/>
          <w:szCs w:val="18"/>
        </w:rPr>
      </w:pPr>
      <w:r>
        <w:rPr>
          <w:rFonts w:ascii="Cambria" w:hAnsi="Cambria"/>
          <w:b/>
          <w:bCs/>
          <w:noProof/>
          <w:sz w:val="18"/>
          <w:szCs w:val="18"/>
        </w:rPr>
        <w:drawing>
          <wp:inline distT="0" distB="0" distL="0" distR="0" wp14:anchorId="619C9305" wp14:editId="6450A21F">
            <wp:extent cx="1989667" cy="723515"/>
            <wp:effectExtent l="0" t="0" r="444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U-Logo-Stacked-RGB-Orange.jpg"/>
                    <pic:cNvPicPr/>
                  </pic:nvPicPr>
                  <pic:blipFill>
                    <a:blip r:embed="rId5">
                      <a:extLst>
                        <a:ext uri="{28A0092B-C50C-407E-A947-70E740481C1C}">
                          <a14:useLocalDpi xmlns:a14="http://schemas.microsoft.com/office/drawing/2010/main" val="0"/>
                        </a:ext>
                      </a:extLst>
                    </a:blip>
                    <a:stretch>
                      <a:fillRect/>
                    </a:stretch>
                  </pic:blipFill>
                  <pic:spPr>
                    <a:xfrm>
                      <a:off x="0" y="0"/>
                      <a:ext cx="2029088" cy="737850"/>
                    </a:xfrm>
                    <a:prstGeom prst="rect">
                      <a:avLst/>
                    </a:prstGeom>
                  </pic:spPr>
                </pic:pic>
              </a:graphicData>
            </a:graphic>
          </wp:inline>
        </w:drawing>
      </w:r>
    </w:p>
    <w:p w14:paraId="0F797374" w14:textId="77777777" w:rsidR="00266E82" w:rsidRDefault="00266E82" w:rsidP="00AC6A39">
      <w:pPr>
        <w:rPr>
          <w:rFonts w:ascii="Cambria" w:hAnsi="Cambria"/>
          <w:b/>
          <w:bCs/>
          <w:sz w:val="18"/>
          <w:szCs w:val="18"/>
        </w:rPr>
      </w:pPr>
    </w:p>
    <w:p w14:paraId="084498A7" w14:textId="77777777" w:rsidR="00266E82" w:rsidRDefault="00266E82" w:rsidP="00AC6A39">
      <w:pPr>
        <w:rPr>
          <w:rFonts w:ascii="Cambria" w:hAnsi="Cambria"/>
          <w:b/>
          <w:bCs/>
          <w:sz w:val="18"/>
          <w:szCs w:val="18"/>
        </w:rPr>
      </w:pPr>
    </w:p>
    <w:p w14:paraId="1D001566" w14:textId="77777777" w:rsidR="00266E82" w:rsidRDefault="00266E82" w:rsidP="00AC6A39">
      <w:pPr>
        <w:rPr>
          <w:rFonts w:ascii="Cambria" w:hAnsi="Cambria"/>
          <w:b/>
          <w:bCs/>
          <w:sz w:val="18"/>
          <w:szCs w:val="18"/>
        </w:rPr>
      </w:pPr>
    </w:p>
    <w:p w14:paraId="08908AAE" w14:textId="4AA0FC69" w:rsidR="00482D65" w:rsidRPr="00AC6A39" w:rsidRDefault="00AC6A39" w:rsidP="00AC6A39">
      <w:pPr>
        <w:rPr>
          <w:rFonts w:ascii="Cambria" w:hAnsi="Cambria"/>
          <w:b/>
          <w:bCs/>
          <w:sz w:val="18"/>
          <w:szCs w:val="18"/>
        </w:rPr>
      </w:pPr>
      <w:r w:rsidRPr="00AC6A39">
        <w:rPr>
          <w:rFonts w:ascii="Cambria" w:hAnsi="Cambria"/>
          <w:b/>
          <w:bCs/>
          <w:sz w:val="18"/>
          <w:szCs w:val="18"/>
        </w:rPr>
        <w:t>Director of Education Licensure &amp; Accreditation</w:t>
      </w:r>
    </w:p>
    <w:p w14:paraId="53304057" w14:textId="77777777" w:rsidR="00546EBA" w:rsidRPr="00AC6A39" w:rsidRDefault="00546EBA" w:rsidP="00AC6A39">
      <w:pPr>
        <w:rPr>
          <w:rFonts w:ascii="Cambria" w:hAnsi="Cambria"/>
          <w:sz w:val="18"/>
          <w:szCs w:val="18"/>
        </w:rPr>
      </w:pPr>
    </w:p>
    <w:p w14:paraId="3DC1C8C7" w14:textId="22D64267" w:rsidR="00AC6A39" w:rsidRPr="00AC6A39" w:rsidRDefault="00011B7C" w:rsidP="00AC6A39">
      <w:pPr>
        <w:rPr>
          <w:rFonts w:ascii="Cambria" w:hAnsi="Cambria"/>
          <w:sz w:val="18"/>
          <w:szCs w:val="18"/>
        </w:rPr>
      </w:pPr>
      <w:r w:rsidRPr="00AC6A39">
        <w:rPr>
          <w:rFonts w:ascii="Cambria" w:hAnsi="Cambria"/>
          <w:b/>
          <w:bCs/>
          <w:sz w:val="18"/>
          <w:szCs w:val="18"/>
        </w:rPr>
        <w:t>Job Summary:</w:t>
      </w:r>
      <w:r w:rsidR="00AC6A39">
        <w:rPr>
          <w:rFonts w:ascii="Cambria" w:hAnsi="Cambria"/>
          <w:b/>
          <w:bCs/>
          <w:sz w:val="18"/>
          <w:szCs w:val="18"/>
        </w:rPr>
        <w:br/>
      </w:r>
      <w:r w:rsidR="00AC6A39" w:rsidRPr="00AC6A39">
        <w:rPr>
          <w:rFonts w:ascii="Cambria" w:hAnsi="Cambria"/>
          <w:sz w:val="18"/>
          <w:szCs w:val="18"/>
        </w:rPr>
        <w:t>The Department of Psychology &amp; Education in the Getty Co</w:t>
      </w:r>
      <w:bookmarkStart w:id="0" w:name="_GoBack"/>
      <w:bookmarkEnd w:id="0"/>
      <w:r w:rsidR="00AC6A39" w:rsidRPr="00AC6A39">
        <w:rPr>
          <w:rFonts w:ascii="Cambria" w:hAnsi="Cambria"/>
          <w:sz w:val="18"/>
          <w:szCs w:val="18"/>
        </w:rPr>
        <w:t>llege of Arts &amp; Sciences at Ohio Northern University welcomes applicants to serve as the Director of Education Licensure &amp; Accreditation.</w:t>
      </w:r>
      <w:r w:rsidR="00AC6A39" w:rsidRPr="00AC6A39">
        <w:rPr>
          <w:rFonts w:ascii="Cambria" w:hAnsi="Cambria"/>
          <w:sz w:val="18"/>
          <w:szCs w:val="18"/>
        </w:rPr>
        <w:br/>
      </w:r>
      <w:r w:rsidR="00AC6A39" w:rsidRPr="00AC6A39">
        <w:rPr>
          <w:rFonts w:ascii="Cambria" w:hAnsi="Cambria"/>
          <w:sz w:val="18"/>
          <w:szCs w:val="18"/>
        </w:rPr>
        <w:br/>
        <w:t>We seek a talented individual who is passionate about the preparation of undergraduate pre-service teachers and invested in student success. If you desire to make a difference in the lives of undergraduate students, we invite you to apply for a 12-month position to begin no later than August 17, 2027. Review of applications will begin on October 15, 2026 and continue until the position is filled.</w:t>
      </w:r>
      <w:r w:rsidR="00AC6A39" w:rsidRPr="00AC6A39">
        <w:rPr>
          <w:rFonts w:ascii="Cambria" w:hAnsi="Cambria"/>
          <w:sz w:val="18"/>
          <w:szCs w:val="18"/>
        </w:rPr>
        <w:br/>
      </w:r>
      <w:r w:rsidR="00AC6A39" w:rsidRPr="00AC6A39">
        <w:rPr>
          <w:rFonts w:ascii="Cambria" w:hAnsi="Cambria"/>
          <w:sz w:val="18"/>
          <w:szCs w:val="18"/>
        </w:rPr>
        <w:br/>
        <w:t>A master’s degree in Education, Data Analytics, Social Sciences, or a related field requiring statistical or curricular evaluation is required. A minimum of 3 years’ experience managing institutional data collection, quantitative or qualitative data analysis, or coordinating professional accreditation cycles is required.</w:t>
      </w:r>
      <w:r w:rsidR="00AC6A39" w:rsidRPr="00AC6A39">
        <w:rPr>
          <w:rFonts w:ascii="Cambria" w:hAnsi="Cambria"/>
          <w:sz w:val="18"/>
          <w:szCs w:val="18"/>
        </w:rPr>
        <w:br/>
      </w:r>
      <w:r w:rsidR="00AC6A39" w:rsidRPr="00AC6A39">
        <w:rPr>
          <w:rFonts w:ascii="Cambria" w:hAnsi="Cambria"/>
          <w:sz w:val="18"/>
          <w:szCs w:val="18"/>
        </w:rPr>
        <w:br/>
        <w:t xml:space="preserve">Candidates with an earned doctorate (Ph.D. or </w:t>
      </w:r>
      <w:proofErr w:type="spellStart"/>
      <w:r w:rsidR="00AC6A39" w:rsidRPr="00AC6A39">
        <w:rPr>
          <w:rFonts w:ascii="Cambria" w:hAnsi="Cambria"/>
          <w:sz w:val="18"/>
          <w:szCs w:val="18"/>
        </w:rPr>
        <w:t>Ed.D</w:t>
      </w:r>
      <w:proofErr w:type="spellEnd"/>
      <w:r w:rsidR="00AC6A39" w:rsidRPr="00AC6A39">
        <w:rPr>
          <w:rFonts w:ascii="Cambria" w:hAnsi="Cambria"/>
          <w:sz w:val="18"/>
          <w:szCs w:val="18"/>
        </w:rPr>
        <w:t>.) in an education-related field, experience directly interfacing with the Council for the Accreditation of Educator Preparation (CAEP) and the Ohio Department of Higher Education (ODHE), or a minimum of 3 years’ teaching in a K-12 classroom are encouraged to apply.</w:t>
      </w:r>
    </w:p>
    <w:p w14:paraId="684D7006" w14:textId="77777777" w:rsidR="00AC6A39" w:rsidRDefault="00AC6A39" w:rsidP="00AC6A39">
      <w:pPr>
        <w:pStyle w:val="NormalWeb"/>
        <w:spacing w:before="0" w:beforeAutospacing="0" w:after="0" w:afterAutospacing="0"/>
        <w:rPr>
          <w:rFonts w:ascii="Cambria" w:hAnsi="Cambria"/>
          <w:b/>
          <w:bCs/>
          <w:sz w:val="18"/>
          <w:szCs w:val="18"/>
        </w:rPr>
      </w:pPr>
    </w:p>
    <w:p w14:paraId="121F8E19" w14:textId="1F86E240" w:rsidR="00AC6A39" w:rsidRPr="00AC6A39" w:rsidRDefault="00AC6A39" w:rsidP="00AC6A39">
      <w:pPr>
        <w:pStyle w:val="NormalWeb"/>
        <w:spacing w:before="0" w:beforeAutospacing="0" w:after="0" w:afterAutospacing="0"/>
        <w:rPr>
          <w:rFonts w:ascii="Cambria" w:hAnsi="Cambria"/>
          <w:sz w:val="18"/>
          <w:szCs w:val="18"/>
        </w:rPr>
      </w:pPr>
      <w:r w:rsidRPr="00AC6A39">
        <w:rPr>
          <w:rFonts w:ascii="Cambria" w:hAnsi="Cambria"/>
          <w:b/>
          <w:bCs/>
          <w:sz w:val="18"/>
          <w:szCs w:val="18"/>
        </w:rPr>
        <w:t>Job Description</w:t>
      </w:r>
      <w:r w:rsidRPr="00AC6A39">
        <w:rPr>
          <w:rFonts w:ascii="Cambria" w:hAnsi="Cambria"/>
          <w:sz w:val="18"/>
          <w:szCs w:val="18"/>
        </w:rPr>
        <w:t>:</w:t>
      </w:r>
      <w:r>
        <w:rPr>
          <w:rFonts w:ascii="Cambria" w:hAnsi="Cambria"/>
          <w:sz w:val="18"/>
          <w:szCs w:val="18"/>
        </w:rPr>
        <w:br/>
      </w:r>
      <w:r w:rsidRPr="00AC6A39">
        <w:rPr>
          <w:rFonts w:ascii="Cambria" w:hAnsi="Cambria"/>
          <w:sz w:val="18"/>
          <w:szCs w:val="18"/>
        </w:rPr>
        <w:t>The successful candidate will demonstrate strong organizational, technology, interpersonal, and communication skills to manage complex feedback loops and articulate assessment results to diverse academic groups.</w:t>
      </w:r>
    </w:p>
    <w:p w14:paraId="5F9B20AF" w14:textId="77777777" w:rsidR="00AC6A39" w:rsidRPr="00AC6A39" w:rsidRDefault="00AC6A39" w:rsidP="00AC6A39">
      <w:pPr>
        <w:pStyle w:val="NormalWeb"/>
        <w:spacing w:before="0" w:beforeAutospacing="0" w:after="0" w:afterAutospacing="0"/>
        <w:rPr>
          <w:rFonts w:ascii="Cambria" w:hAnsi="Cambria"/>
          <w:sz w:val="18"/>
          <w:szCs w:val="18"/>
        </w:rPr>
      </w:pPr>
      <w:r w:rsidRPr="00AC6A39">
        <w:rPr>
          <w:rFonts w:ascii="Cambria" w:hAnsi="Cambria"/>
          <w:sz w:val="18"/>
          <w:szCs w:val="18"/>
        </w:rPr>
        <w:t> </w:t>
      </w:r>
    </w:p>
    <w:p w14:paraId="5D41BDFA" w14:textId="77777777" w:rsidR="00AC6A39" w:rsidRPr="00AC6A39" w:rsidRDefault="00AC6A39" w:rsidP="00AC6A39">
      <w:pPr>
        <w:pStyle w:val="NormalWeb"/>
        <w:spacing w:before="0" w:beforeAutospacing="0" w:after="0" w:afterAutospacing="0"/>
        <w:rPr>
          <w:rFonts w:ascii="Cambria" w:hAnsi="Cambria"/>
          <w:sz w:val="18"/>
          <w:szCs w:val="18"/>
        </w:rPr>
      </w:pPr>
      <w:r w:rsidRPr="00AC6A39">
        <w:rPr>
          <w:rFonts w:ascii="Cambria" w:hAnsi="Cambria"/>
          <w:sz w:val="18"/>
          <w:szCs w:val="18"/>
        </w:rPr>
        <w:t>The successful candidate will teach one course per semester, manage assessment systems, coordinate data collection for continuous program improvement, and lead professional, state, and regional accreditation processes for educator preparation programs. </w:t>
      </w:r>
    </w:p>
    <w:p w14:paraId="3E2208F2" w14:textId="77777777" w:rsidR="00AC6A39" w:rsidRPr="00AC6A39" w:rsidRDefault="00AC6A39" w:rsidP="00AC6A39">
      <w:pPr>
        <w:pStyle w:val="NormalWeb"/>
        <w:spacing w:before="0" w:beforeAutospacing="0" w:after="0" w:afterAutospacing="0"/>
        <w:rPr>
          <w:rFonts w:ascii="Cambria" w:hAnsi="Cambria"/>
          <w:sz w:val="18"/>
          <w:szCs w:val="18"/>
        </w:rPr>
      </w:pPr>
    </w:p>
    <w:p w14:paraId="3ABDFFAF" w14:textId="77777777" w:rsidR="00AC6A39" w:rsidRPr="00AC6A39" w:rsidRDefault="00AC6A39" w:rsidP="00AC6A39">
      <w:pPr>
        <w:numPr>
          <w:ilvl w:val="0"/>
          <w:numId w:val="5"/>
        </w:numPr>
        <w:rPr>
          <w:rFonts w:ascii="Cambria" w:hAnsi="Cambria"/>
          <w:sz w:val="18"/>
          <w:szCs w:val="18"/>
        </w:rPr>
      </w:pPr>
      <w:r w:rsidRPr="00AC6A39">
        <w:rPr>
          <w:rFonts w:ascii="Cambria" w:hAnsi="Cambria"/>
          <w:b/>
          <w:bCs/>
          <w:color w:val="000000"/>
          <w:sz w:val="18"/>
          <w:szCs w:val="18"/>
        </w:rPr>
        <w:t>Licensure &amp; Accreditation:</w:t>
      </w:r>
      <w:r w:rsidRPr="00AC6A39">
        <w:rPr>
          <w:rFonts w:ascii="Cambria" w:hAnsi="Cambria"/>
          <w:color w:val="000000"/>
          <w:sz w:val="18"/>
          <w:szCs w:val="18"/>
        </w:rPr>
        <w:t xml:space="preserve"> Lead the planning, preparation, and submission of self-study reports and degree verification, including comprehensive evidence files and standards alignment, for the State of Ohio (ODHE) and the Council for the Accreditation of Educator Preparation (CAEP).</w:t>
      </w:r>
    </w:p>
    <w:p w14:paraId="2606B943" w14:textId="77777777" w:rsidR="00AC6A39" w:rsidRPr="00AC6A39" w:rsidRDefault="00AC6A39" w:rsidP="00AC6A39">
      <w:pPr>
        <w:numPr>
          <w:ilvl w:val="0"/>
          <w:numId w:val="5"/>
        </w:numPr>
        <w:rPr>
          <w:rFonts w:ascii="Cambria" w:hAnsi="Cambria"/>
          <w:sz w:val="18"/>
          <w:szCs w:val="18"/>
        </w:rPr>
      </w:pPr>
      <w:r w:rsidRPr="00AC6A39">
        <w:rPr>
          <w:rFonts w:ascii="Cambria" w:hAnsi="Cambria"/>
          <w:b/>
          <w:bCs/>
          <w:color w:val="000000"/>
          <w:sz w:val="18"/>
          <w:szCs w:val="18"/>
        </w:rPr>
        <w:t>Assessment Management:</w:t>
      </w:r>
      <w:r w:rsidRPr="00AC6A39">
        <w:rPr>
          <w:rFonts w:ascii="Cambria" w:hAnsi="Cambria"/>
          <w:color w:val="000000"/>
          <w:sz w:val="18"/>
          <w:szCs w:val="18"/>
        </w:rPr>
        <w:t xml:space="preserve"> Map curriculum components to ODHE regulations and CAEP standards. Collaborate with program faculty and staff to design, monitor, and refine systematic assessment plans for evaluating student learning outcomes. Construct assessment timelines and deploy evaluation rubrics. Collaborate with the Director of Academic Assessment in the Office of Academic Affairs.</w:t>
      </w:r>
    </w:p>
    <w:p w14:paraId="6AFE0D43" w14:textId="77777777" w:rsidR="00AC6A39" w:rsidRPr="00AC6A39" w:rsidRDefault="00AC6A39" w:rsidP="00AC6A39">
      <w:pPr>
        <w:numPr>
          <w:ilvl w:val="0"/>
          <w:numId w:val="5"/>
        </w:numPr>
        <w:rPr>
          <w:rFonts w:ascii="Cambria" w:hAnsi="Cambria"/>
          <w:sz w:val="18"/>
          <w:szCs w:val="18"/>
        </w:rPr>
      </w:pPr>
      <w:r w:rsidRPr="00AC6A39">
        <w:rPr>
          <w:rFonts w:ascii="Cambria" w:hAnsi="Cambria"/>
          <w:b/>
          <w:bCs/>
          <w:color w:val="000000"/>
          <w:sz w:val="18"/>
          <w:szCs w:val="18"/>
        </w:rPr>
        <w:t>Data Systems, Analysis &amp; Reporting:</w:t>
      </w:r>
      <w:r w:rsidRPr="00AC6A39">
        <w:rPr>
          <w:rFonts w:ascii="Cambria" w:hAnsi="Cambria"/>
          <w:color w:val="000000"/>
          <w:sz w:val="18"/>
          <w:szCs w:val="18"/>
        </w:rPr>
        <w:t xml:space="preserve"> Collect, manage, and interpret student learning outcome data. Build and manage systematic feedback loops. Analyze enrollment, retention, and performance metrics to generate actionable assessment briefs for the school director, dean, and provost.</w:t>
      </w:r>
    </w:p>
    <w:p w14:paraId="2F4FBFF2" w14:textId="77777777" w:rsidR="00AC6A39" w:rsidRPr="00AC6A39" w:rsidRDefault="00AC6A39" w:rsidP="00AC6A39">
      <w:pPr>
        <w:numPr>
          <w:ilvl w:val="0"/>
          <w:numId w:val="5"/>
        </w:numPr>
        <w:rPr>
          <w:rFonts w:ascii="Cambria" w:hAnsi="Cambria"/>
          <w:sz w:val="18"/>
          <w:szCs w:val="18"/>
        </w:rPr>
      </w:pPr>
      <w:r w:rsidRPr="00AC6A39">
        <w:rPr>
          <w:rFonts w:ascii="Cambria" w:hAnsi="Cambria"/>
          <w:b/>
          <w:bCs/>
          <w:color w:val="000000"/>
          <w:sz w:val="18"/>
          <w:szCs w:val="18"/>
        </w:rPr>
        <w:t xml:space="preserve">Stakeholder Communication &amp; Collaboration: </w:t>
      </w:r>
      <w:r w:rsidRPr="00AC6A39">
        <w:rPr>
          <w:rFonts w:ascii="Cambria" w:hAnsi="Cambria"/>
          <w:color w:val="000000"/>
          <w:sz w:val="18"/>
          <w:szCs w:val="18"/>
        </w:rPr>
        <w:t>Communicate assessment outcomes clearly and work closely with faculty, staff, university committees, institutional research, and external stakeholders to integrate and streamline assessment and evaluation practices.</w:t>
      </w:r>
    </w:p>
    <w:p w14:paraId="2A9923A3" w14:textId="77777777" w:rsidR="00AC6A39" w:rsidRDefault="00AC6A39" w:rsidP="00AC6A39">
      <w:pPr>
        <w:pStyle w:val="NormalWeb"/>
        <w:spacing w:before="0" w:beforeAutospacing="0" w:after="0" w:afterAutospacing="0"/>
        <w:rPr>
          <w:rFonts w:ascii="Cambria" w:hAnsi="Cambria"/>
          <w:sz w:val="18"/>
          <w:szCs w:val="18"/>
        </w:rPr>
      </w:pPr>
    </w:p>
    <w:p w14:paraId="4FF8DB49" w14:textId="77777777" w:rsidR="00AC6A39" w:rsidRPr="00AC6A39" w:rsidRDefault="00AC6A39" w:rsidP="00AC6A39">
      <w:pPr>
        <w:rPr>
          <w:rFonts w:ascii="Cambria" w:hAnsi="Cambria"/>
          <w:b/>
          <w:bCs/>
          <w:sz w:val="18"/>
          <w:szCs w:val="18"/>
        </w:rPr>
      </w:pPr>
      <w:r w:rsidRPr="00AC6A39">
        <w:rPr>
          <w:rFonts w:ascii="Cambria" w:hAnsi="Cambria"/>
          <w:b/>
          <w:bCs/>
          <w:color w:val="000000" w:themeColor="text1"/>
          <w:sz w:val="18"/>
          <w:szCs w:val="18"/>
        </w:rPr>
        <w:t>Application Link:</w:t>
      </w:r>
      <w:r w:rsidRPr="00AC6A39">
        <w:rPr>
          <w:rFonts w:ascii="Cambria" w:hAnsi="Cambria"/>
          <w:b/>
          <w:bCs/>
          <w:sz w:val="18"/>
          <w:szCs w:val="18"/>
        </w:rPr>
        <w:t xml:space="preserve"> </w:t>
      </w:r>
      <w:hyperlink r:id="rId6" w:history="1">
        <w:r w:rsidRPr="00AC6A39">
          <w:rPr>
            <w:rStyle w:val="Hyperlink"/>
            <w:rFonts w:ascii="Cambria" w:hAnsi="Cambria"/>
            <w:b/>
            <w:bCs/>
            <w:sz w:val="18"/>
            <w:szCs w:val="18"/>
          </w:rPr>
          <w:t>https://onu.wd501.myworkdayjobs.com/en-US/ONU/job/Director-of-Education-Licensure---Accreditation_JR100307</w:t>
        </w:r>
      </w:hyperlink>
      <w:r w:rsidRPr="00AC6A39">
        <w:rPr>
          <w:rFonts w:ascii="Cambria" w:hAnsi="Cambria"/>
          <w:sz w:val="18"/>
          <w:szCs w:val="18"/>
        </w:rPr>
        <w:t xml:space="preserve"> </w:t>
      </w:r>
    </w:p>
    <w:p w14:paraId="21838374" w14:textId="73C6BEF8" w:rsidR="00AC6A39" w:rsidRPr="00AC6A39" w:rsidRDefault="00AC6A39" w:rsidP="00AC6A39">
      <w:pPr>
        <w:pStyle w:val="NormalWeb"/>
        <w:spacing w:before="0" w:beforeAutospacing="0" w:after="0" w:afterAutospacing="0"/>
        <w:rPr>
          <w:rFonts w:ascii="Cambria" w:hAnsi="Cambria"/>
          <w:sz w:val="18"/>
          <w:szCs w:val="18"/>
        </w:rPr>
      </w:pPr>
      <w:r w:rsidRPr="00AC6A39">
        <w:rPr>
          <w:rFonts w:ascii="Cambria" w:hAnsi="Cambria"/>
          <w:sz w:val="18"/>
          <w:szCs w:val="18"/>
        </w:rPr>
        <w:t> </w:t>
      </w:r>
    </w:p>
    <w:p w14:paraId="4D56B921" w14:textId="77777777" w:rsidR="00AC6A39" w:rsidRPr="00AC6A39" w:rsidRDefault="00AC6A39" w:rsidP="00AC6A39">
      <w:pPr>
        <w:pStyle w:val="NormalWeb"/>
        <w:spacing w:before="0" w:beforeAutospacing="0" w:after="0" w:afterAutospacing="0"/>
        <w:rPr>
          <w:rFonts w:ascii="Cambria" w:hAnsi="Cambria"/>
          <w:sz w:val="18"/>
          <w:szCs w:val="18"/>
        </w:rPr>
      </w:pPr>
      <w:r w:rsidRPr="00AC6A39">
        <w:rPr>
          <w:rFonts w:ascii="Cambria" w:hAnsi="Cambria"/>
          <w:b/>
          <w:bCs/>
          <w:sz w:val="18"/>
          <w:szCs w:val="18"/>
          <w:u w:val="single"/>
        </w:rPr>
        <w:t>Application Instructions</w:t>
      </w:r>
      <w:r w:rsidRPr="00AC6A39">
        <w:rPr>
          <w:rFonts w:ascii="Cambria" w:hAnsi="Cambria"/>
          <w:b/>
          <w:bCs/>
          <w:sz w:val="18"/>
          <w:szCs w:val="18"/>
        </w:rPr>
        <w:t>:</w:t>
      </w:r>
    </w:p>
    <w:p w14:paraId="1309057A" w14:textId="77777777" w:rsidR="00AC6A39" w:rsidRPr="00AC6A39" w:rsidRDefault="00AC6A39" w:rsidP="00AC6A39">
      <w:pPr>
        <w:pStyle w:val="NormalWeb"/>
        <w:spacing w:before="0" w:beforeAutospacing="0" w:after="0" w:afterAutospacing="0"/>
        <w:rPr>
          <w:rFonts w:ascii="Cambria" w:hAnsi="Cambria"/>
          <w:sz w:val="18"/>
          <w:szCs w:val="18"/>
        </w:rPr>
      </w:pPr>
      <w:r w:rsidRPr="00AC6A39">
        <w:rPr>
          <w:rFonts w:ascii="Cambria" w:hAnsi="Cambria"/>
          <w:sz w:val="18"/>
          <w:szCs w:val="18"/>
        </w:rPr>
        <w:t xml:space="preserve">1. </w:t>
      </w:r>
      <w:r w:rsidRPr="00AC6A39">
        <w:rPr>
          <w:rFonts w:ascii="Cambria" w:hAnsi="Cambria"/>
          <w:b/>
          <w:bCs/>
          <w:sz w:val="18"/>
          <w:szCs w:val="18"/>
        </w:rPr>
        <w:t>Cover Letter:</w:t>
      </w:r>
      <w:r w:rsidRPr="00AC6A39">
        <w:rPr>
          <w:rFonts w:ascii="Cambria" w:hAnsi="Cambria"/>
          <w:sz w:val="18"/>
          <w:szCs w:val="18"/>
        </w:rPr>
        <w:t xml:space="preserve"> Detailed letter describing direct experience with structural program assessment, state frameworks, and multi-layered accreditation cycles.</w:t>
      </w:r>
    </w:p>
    <w:p w14:paraId="5C23CEAB" w14:textId="77777777" w:rsidR="00AC6A39" w:rsidRPr="00AC6A39" w:rsidRDefault="00AC6A39" w:rsidP="00AC6A39">
      <w:pPr>
        <w:pStyle w:val="NormalWeb"/>
        <w:spacing w:before="0" w:beforeAutospacing="0" w:after="0" w:afterAutospacing="0"/>
        <w:rPr>
          <w:rFonts w:ascii="Cambria" w:hAnsi="Cambria"/>
          <w:sz w:val="18"/>
          <w:szCs w:val="18"/>
        </w:rPr>
      </w:pPr>
      <w:r w:rsidRPr="00AC6A39">
        <w:rPr>
          <w:rFonts w:ascii="Cambria" w:hAnsi="Cambria"/>
          <w:sz w:val="18"/>
          <w:szCs w:val="18"/>
        </w:rPr>
        <w:t>2.  </w:t>
      </w:r>
      <w:r w:rsidRPr="00AC6A39">
        <w:rPr>
          <w:rFonts w:ascii="Cambria" w:hAnsi="Cambria"/>
          <w:b/>
          <w:bCs/>
          <w:sz w:val="18"/>
          <w:szCs w:val="18"/>
        </w:rPr>
        <w:t>Resume / CV:</w:t>
      </w:r>
      <w:r w:rsidRPr="00AC6A39">
        <w:rPr>
          <w:rFonts w:ascii="Cambria" w:hAnsi="Cambria"/>
          <w:sz w:val="18"/>
          <w:szCs w:val="18"/>
        </w:rPr>
        <w:t xml:space="preserve"> Full professional history reflecting administrative metrics and systems leadership. Names and contact information (email and phone) for 3 professional references.</w:t>
      </w:r>
    </w:p>
    <w:p w14:paraId="64BC5C8C" w14:textId="77777777" w:rsidR="00AC6A39" w:rsidRPr="00AC6A39" w:rsidRDefault="00AC6A39" w:rsidP="00AC6A39">
      <w:pPr>
        <w:pStyle w:val="NormalWeb"/>
        <w:spacing w:before="0" w:beforeAutospacing="0" w:after="0" w:afterAutospacing="0"/>
        <w:rPr>
          <w:rFonts w:ascii="Cambria" w:hAnsi="Cambria"/>
          <w:sz w:val="18"/>
          <w:szCs w:val="18"/>
        </w:rPr>
      </w:pPr>
      <w:r w:rsidRPr="00AC6A39">
        <w:rPr>
          <w:rFonts w:ascii="Cambria" w:hAnsi="Cambria"/>
          <w:sz w:val="18"/>
          <w:szCs w:val="18"/>
        </w:rPr>
        <w:t>3.  </w:t>
      </w:r>
      <w:r w:rsidRPr="00AC6A39">
        <w:rPr>
          <w:rFonts w:ascii="Cambria" w:hAnsi="Cambria"/>
          <w:b/>
          <w:bCs/>
          <w:sz w:val="18"/>
          <w:szCs w:val="18"/>
        </w:rPr>
        <w:t>Data Writing Sample:</w:t>
      </w:r>
      <w:r w:rsidRPr="00AC6A39">
        <w:rPr>
          <w:rFonts w:ascii="Cambria" w:hAnsi="Cambria"/>
          <w:sz w:val="18"/>
          <w:szCs w:val="18"/>
        </w:rPr>
        <w:t xml:space="preserve"> A short sample showing the ability to translate technical statistical data or evaluation rubrics into accessible summaries for internal faculty or external review boards.</w:t>
      </w:r>
    </w:p>
    <w:p w14:paraId="29374C50" w14:textId="77777777" w:rsidR="00AC6A39" w:rsidRPr="00AC6A39" w:rsidRDefault="00AC6A39" w:rsidP="00AC6A39">
      <w:pPr>
        <w:rPr>
          <w:rFonts w:ascii="Cambria" w:hAnsi="Cambria"/>
          <w:sz w:val="18"/>
          <w:szCs w:val="18"/>
        </w:rPr>
      </w:pPr>
    </w:p>
    <w:p w14:paraId="497770A7" w14:textId="0FC42B88" w:rsidR="00AC6A39" w:rsidRPr="00AC6A39" w:rsidRDefault="00AC6A39" w:rsidP="00AC6A39">
      <w:pPr>
        <w:pStyle w:val="NormalWeb"/>
        <w:spacing w:before="0" w:beforeAutospacing="0" w:after="0" w:afterAutospacing="0"/>
        <w:rPr>
          <w:rFonts w:ascii="Cambria" w:hAnsi="Cambria"/>
          <w:sz w:val="18"/>
          <w:szCs w:val="18"/>
        </w:rPr>
      </w:pPr>
      <w:r w:rsidRPr="00AC6A39">
        <w:rPr>
          <w:rFonts w:ascii="Cambria" w:hAnsi="Cambria"/>
          <w:b/>
          <w:bCs/>
          <w:i/>
          <w:iCs/>
          <w:sz w:val="18"/>
          <w:szCs w:val="18"/>
        </w:rPr>
        <w:lastRenderedPageBreak/>
        <w:t xml:space="preserve">Questions concerning the position should be directed to the Search Committee Chair, Dr. Kyle Harris at </w:t>
      </w:r>
      <w:hyperlink r:id="rId7" w:history="1">
        <w:r w:rsidRPr="003A16DF">
          <w:rPr>
            <w:rStyle w:val="Hyperlink"/>
            <w:rFonts w:ascii="Cambria" w:hAnsi="Cambria"/>
            <w:b/>
            <w:bCs/>
            <w:i/>
            <w:iCs/>
            <w:sz w:val="18"/>
            <w:szCs w:val="18"/>
          </w:rPr>
          <w:t>k-harris.4@onu.edu</w:t>
        </w:r>
      </w:hyperlink>
      <w:r w:rsidRPr="00AC6A39">
        <w:rPr>
          <w:rFonts w:ascii="Cambria" w:hAnsi="Cambria"/>
          <w:b/>
          <w:bCs/>
          <w:i/>
          <w:iCs/>
          <w:sz w:val="18"/>
          <w:szCs w:val="18"/>
        </w:rPr>
        <w:t>.</w:t>
      </w:r>
    </w:p>
    <w:p w14:paraId="06299D79" w14:textId="77777777" w:rsidR="00AC6A39" w:rsidRPr="00AC6A39" w:rsidRDefault="00AC6A39" w:rsidP="00AC6A39">
      <w:pPr>
        <w:rPr>
          <w:rFonts w:ascii="Cambria" w:hAnsi="Cambria"/>
          <w:sz w:val="18"/>
          <w:szCs w:val="18"/>
        </w:rPr>
      </w:pPr>
    </w:p>
    <w:p w14:paraId="058AE687" w14:textId="37A566B9" w:rsidR="00AC6A39" w:rsidRDefault="00AC6A39" w:rsidP="00AC6A39">
      <w:pPr>
        <w:pStyle w:val="NormalWeb"/>
        <w:spacing w:before="0" w:beforeAutospacing="0" w:after="0" w:afterAutospacing="0"/>
        <w:rPr>
          <w:rFonts w:ascii="Cambria" w:hAnsi="Cambria"/>
          <w:sz w:val="18"/>
          <w:szCs w:val="18"/>
        </w:rPr>
      </w:pPr>
      <w:r w:rsidRPr="00AC6A39">
        <w:rPr>
          <w:rFonts w:ascii="Cambria" w:hAnsi="Cambria"/>
          <w:sz w:val="18"/>
          <w:szCs w:val="18"/>
        </w:rPr>
        <w:t xml:space="preserve">The Getty College of Arts &amp; Sciences is proud to focus exclusively on undergraduate education. We place a premium on faculty who provide close mentoring in small classroom settings and through experiential learning. Our students share a passion for learning that goes beyond the classroom across 35 nationally acclaimed and accredited degree programs. A&amp;S students are fueled by a commitment to make a difference in their local and global communities. The College of Arts &amp; Sciences has an impressive record of professional accomplishments by our alumni. Ohio Northern University is ranked #1 in the state of Ohio for Best Value by both the </w:t>
      </w:r>
      <w:r w:rsidRPr="00AC6A39">
        <w:rPr>
          <w:rFonts w:ascii="Cambria" w:hAnsi="Cambria"/>
          <w:i/>
          <w:iCs/>
          <w:sz w:val="18"/>
          <w:szCs w:val="18"/>
        </w:rPr>
        <w:t xml:space="preserve">Wall Street Journal </w:t>
      </w:r>
      <w:r w:rsidRPr="00AC6A39">
        <w:rPr>
          <w:rFonts w:ascii="Cambria" w:hAnsi="Cambria"/>
          <w:sz w:val="18"/>
          <w:szCs w:val="18"/>
        </w:rPr>
        <w:t xml:space="preserve">and </w:t>
      </w:r>
      <w:r w:rsidRPr="00AC6A39">
        <w:rPr>
          <w:rFonts w:ascii="Cambria" w:hAnsi="Cambria"/>
          <w:i/>
          <w:iCs/>
          <w:sz w:val="18"/>
          <w:szCs w:val="18"/>
        </w:rPr>
        <w:t>U.S. News &amp; World Report</w:t>
      </w:r>
      <w:r w:rsidRPr="00AC6A39">
        <w:rPr>
          <w:rFonts w:ascii="Cambria" w:hAnsi="Cambria"/>
          <w:sz w:val="18"/>
          <w:szCs w:val="18"/>
        </w:rPr>
        <w:t xml:space="preserve">. Located in Ada, Ohio, the University’s rural setting provides a rhythm of life that is peaceful and unhurried. The natural beauty of campus and the friendliness of the village and university communities offer an ideal setting for the pursuit of knowledge and genuine relationships. Additional information about Ohio Northern University is available at </w:t>
      </w:r>
      <w:hyperlink r:id="rId8" w:tgtFrame="_blank" w:history="1">
        <w:r w:rsidRPr="00AC6A39">
          <w:rPr>
            <w:rStyle w:val="Hyperlink"/>
            <w:rFonts w:ascii="Cambria" w:hAnsi="Cambria"/>
            <w:color w:val="0563C1"/>
            <w:sz w:val="18"/>
            <w:szCs w:val="18"/>
          </w:rPr>
          <w:t>http://www.onu.edu</w:t>
        </w:r>
      </w:hyperlink>
      <w:r w:rsidRPr="00AC6A39">
        <w:rPr>
          <w:rFonts w:ascii="Cambria" w:hAnsi="Cambria"/>
          <w:sz w:val="18"/>
          <w:szCs w:val="18"/>
        </w:rPr>
        <w:t>.</w:t>
      </w:r>
    </w:p>
    <w:p w14:paraId="5F62931C" w14:textId="77777777" w:rsidR="00AC6A39" w:rsidRPr="00AC6A39" w:rsidRDefault="00AC6A39" w:rsidP="00AC6A39">
      <w:pPr>
        <w:pStyle w:val="NormalWeb"/>
        <w:spacing w:before="0" w:beforeAutospacing="0" w:after="0" w:afterAutospacing="0"/>
        <w:rPr>
          <w:rFonts w:ascii="Cambria" w:hAnsi="Cambria"/>
          <w:sz w:val="18"/>
          <w:szCs w:val="18"/>
        </w:rPr>
      </w:pPr>
    </w:p>
    <w:p w14:paraId="3CBA8C08" w14:textId="63B27315" w:rsidR="00AC6A39" w:rsidRPr="000C439B" w:rsidRDefault="00AC6A39" w:rsidP="00AC6A39">
      <w:pPr>
        <w:pStyle w:val="NormalWeb"/>
        <w:spacing w:before="0" w:beforeAutospacing="0" w:after="0" w:afterAutospacing="0"/>
        <w:rPr>
          <w:rFonts w:ascii="Cambria" w:hAnsi="Cambria"/>
          <w:b/>
          <w:bCs/>
          <w:color w:val="000048"/>
          <w:sz w:val="18"/>
          <w:szCs w:val="18"/>
        </w:rPr>
      </w:pPr>
      <w:r w:rsidRPr="000C439B">
        <w:rPr>
          <w:rFonts w:ascii="Cambria" w:hAnsi="Cambria"/>
          <w:b/>
          <w:bCs/>
          <w:color w:val="000048"/>
          <w:sz w:val="18"/>
          <w:szCs w:val="18"/>
        </w:rPr>
        <w:t>Your next professional chapter begins here!</w:t>
      </w:r>
    </w:p>
    <w:p w14:paraId="4FF5EBA2" w14:textId="77777777" w:rsidR="00AC6A39" w:rsidRPr="000C439B" w:rsidRDefault="00AC6A39" w:rsidP="00AC6A39">
      <w:pPr>
        <w:pStyle w:val="NormalWeb"/>
        <w:spacing w:before="0" w:beforeAutospacing="0" w:after="0" w:afterAutospacing="0"/>
        <w:rPr>
          <w:rFonts w:ascii="Cambria" w:hAnsi="Cambria"/>
          <w:b/>
          <w:bCs/>
          <w:sz w:val="18"/>
          <w:szCs w:val="18"/>
        </w:rPr>
      </w:pPr>
    </w:p>
    <w:p w14:paraId="5B9AD137" w14:textId="77777777" w:rsidR="00AC6A39" w:rsidRPr="000C439B" w:rsidRDefault="00AC6A39" w:rsidP="00AC6A39">
      <w:pPr>
        <w:pStyle w:val="NormalWeb"/>
        <w:spacing w:before="0" w:beforeAutospacing="0" w:after="0" w:afterAutospacing="0"/>
        <w:rPr>
          <w:rFonts w:ascii="Cambria" w:hAnsi="Cambria"/>
          <w:b/>
          <w:bCs/>
          <w:sz w:val="18"/>
          <w:szCs w:val="18"/>
        </w:rPr>
      </w:pPr>
      <w:r w:rsidRPr="000C439B">
        <w:rPr>
          <w:rFonts w:ascii="Cambria" w:hAnsi="Cambria"/>
          <w:b/>
          <w:bCs/>
          <w:color w:val="000048"/>
          <w:sz w:val="18"/>
          <w:szCs w:val="18"/>
        </w:rPr>
        <w:t>ONU is an equal employment opportunity employer. Accordingly, no person shall be discriminated against on the basis of race, color, sex, gender identity, transgender status, religion, national origin, age, disability, sexual orientation, marital status, military or veteran status, genetic information or any other category protected by federal, state, or local law. This policy applies to all areas of employment including recruitment, hiring, training and development, promotion, transfer, compensation, benefits, discipline, separation and other terms, condition and privileges of employment.</w:t>
      </w:r>
    </w:p>
    <w:p w14:paraId="2A0193A5" w14:textId="77777777" w:rsidR="00546EBA" w:rsidRPr="000C439B" w:rsidRDefault="00546EBA" w:rsidP="00AC6A39">
      <w:pPr>
        <w:rPr>
          <w:rFonts w:ascii="Cambria" w:hAnsi="Cambria"/>
          <w:b/>
          <w:bCs/>
          <w:sz w:val="18"/>
          <w:szCs w:val="18"/>
        </w:rPr>
      </w:pPr>
    </w:p>
    <w:p w14:paraId="1AB2DFA6" w14:textId="4DF68582" w:rsidR="00B129D6" w:rsidRPr="00546EBA" w:rsidRDefault="00B129D6" w:rsidP="00546EBA">
      <w:pPr>
        <w:pStyle w:val="NormalWeb"/>
        <w:spacing w:before="0" w:beforeAutospacing="0" w:after="0" w:afterAutospacing="0"/>
        <w:rPr>
          <w:rFonts w:ascii="Cambria" w:hAnsi="Cambria"/>
          <w:sz w:val="18"/>
          <w:szCs w:val="18"/>
        </w:rPr>
      </w:pPr>
    </w:p>
    <w:sectPr w:rsidR="00B129D6" w:rsidRPr="00546EBA" w:rsidSect="00D44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0000500000000020000"/>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B541E"/>
    <w:multiLevelType w:val="hybridMultilevel"/>
    <w:tmpl w:val="7090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FE3DF9"/>
    <w:multiLevelType w:val="hybridMultilevel"/>
    <w:tmpl w:val="8E9C6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112423"/>
    <w:multiLevelType w:val="multilevel"/>
    <w:tmpl w:val="154C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E41621"/>
    <w:multiLevelType w:val="multilevel"/>
    <w:tmpl w:val="3EB6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4D0580"/>
    <w:multiLevelType w:val="hybridMultilevel"/>
    <w:tmpl w:val="567C5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2A1"/>
    <w:rsid w:val="00003E42"/>
    <w:rsid w:val="00011B7C"/>
    <w:rsid w:val="000627A8"/>
    <w:rsid w:val="00062A50"/>
    <w:rsid w:val="000728C1"/>
    <w:rsid w:val="00085020"/>
    <w:rsid w:val="000B3015"/>
    <w:rsid w:val="000C439B"/>
    <w:rsid w:val="000C6B76"/>
    <w:rsid w:val="00153376"/>
    <w:rsid w:val="00183F03"/>
    <w:rsid w:val="001A52D0"/>
    <w:rsid w:val="001C5379"/>
    <w:rsid w:val="001D61FD"/>
    <w:rsid w:val="001F2935"/>
    <w:rsid w:val="00250694"/>
    <w:rsid w:val="00266E82"/>
    <w:rsid w:val="002754AE"/>
    <w:rsid w:val="002B408B"/>
    <w:rsid w:val="002B6ECB"/>
    <w:rsid w:val="002C57EA"/>
    <w:rsid w:val="002E5D49"/>
    <w:rsid w:val="00331246"/>
    <w:rsid w:val="00351321"/>
    <w:rsid w:val="00356656"/>
    <w:rsid w:val="00362595"/>
    <w:rsid w:val="00382EC8"/>
    <w:rsid w:val="003A1992"/>
    <w:rsid w:val="003D2AE4"/>
    <w:rsid w:val="00407407"/>
    <w:rsid w:val="00420C77"/>
    <w:rsid w:val="004362A1"/>
    <w:rsid w:val="00444A2C"/>
    <w:rsid w:val="00482D65"/>
    <w:rsid w:val="0048660B"/>
    <w:rsid w:val="004D0CEC"/>
    <w:rsid w:val="004E5F64"/>
    <w:rsid w:val="00546EBA"/>
    <w:rsid w:val="00607DDE"/>
    <w:rsid w:val="00662BA7"/>
    <w:rsid w:val="0068257C"/>
    <w:rsid w:val="00684AA4"/>
    <w:rsid w:val="006A729A"/>
    <w:rsid w:val="0071177F"/>
    <w:rsid w:val="007354FE"/>
    <w:rsid w:val="007C1756"/>
    <w:rsid w:val="00887738"/>
    <w:rsid w:val="008C67A1"/>
    <w:rsid w:val="00906912"/>
    <w:rsid w:val="00914EA3"/>
    <w:rsid w:val="009209E4"/>
    <w:rsid w:val="009B67DB"/>
    <w:rsid w:val="009C7A6D"/>
    <w:rsid w:val="00AA0FF8"/>
    <w:rsid w:val="00AC6A39"/>
    <w:rsid w:val="00AE69EC"/>
    <w:rsid w:val="00AE7AB2"/>
    <w:rsid w:val="00B129D6"/>
    <w:rsid w:val="00B25C2B"/>
    <w:rsid w:val="00B82669"/>
    <w:rsid w:val="00B83A6A"/>
    <w:rsid w:val="00B96AEE"/>
    <w:rsid w:val="00BC00BB"/>
    <w:rsid w:val="00BC5DC4"/>
    <w:rsid w:val="00CA7171"/>
    <w:rsid w:val="00CC4A6B"/>
    <w:rsid w:val="00CE0EAD"/>
    <w:rsid w:val="00CF4036"/>
    <w:rsid w:val="00D364A7"/>
    <w:rsid w:val="00D44E34"/>
    <w:rsid w:val="00D6365D"/>
    <w:rsid w:val="00D707CF"/>
    <w:rsid w:val="00DC5F33"/>
    <w:rsid w:val="00DF45DC"/>
    <w:rsid w:val="00DF538A"/>
    <w:rsid w:val="00E0644E"/>
    <w:rsid w:val="00E121F1"/>
    <w:rsid w:val="00E363A7"/>
    <w:rsid w:val="00E436D1"/>
    <w:rsid w:val="00F20092"/>
    <w:rsid w:val="00F65D5A"/>
    <w:rsid w:val="00F676A0"/>
    <w:rsid w:val="00F73953"/>
    <w:rsid w:val="00F8303E"/>
    <w:rsid w:val="00F907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B54A896"/>
  <w15:chartTrackingRefBased/>
  <w15:docId w15:val="{3F53F5D4-1EDD-E343-9DB4-AA9166B1A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29D6"/>
    <w:rPr>
      <w:color w:val="0563C1" w:themeColor="hyperlink"/>
      <w:u w:val="single"/>
    </w:rPr>
  </w:style>
  <w:style w:type="character" w:styleId="UnresolvedMention">
    <w:name w:val="Unresolved Mention"/>
    <w:basedOn w:val="DefaultParagraphFont"/>
    <w:uiPriority w:val="99"/>
    <w:semiHidden/>
    <w:unhideWhenUsed/>
    <w:rsid w:val="00B129D6"/>
    <w:rPr>
      <w:color w:val="605E5C"/>
      <w:shd w:val="clear" w:color="auto" w:fill="E1DFDD"/>
    </w:rPr>
  </w:style>
  <w:style w:type="paragraph" w:styleId="ListParagraph">
    <w:name w:val="List Paragraph"/>
    <w:basedOn w:val="Normal"/>
    <w:uiPriority w:val="34"/>
    <w:qFormat/>
    <w:rsid w:val="00B129D6"/>
    <w:pPr>
      <w:ind w:left="720"/>
      <w:contextualSpacing/>
    </w:pPr>
  </w:style>
  <w:style w:type="character" w:styleId="FollowedHyperlink">
    <w:name w:val="FollowedHyperlink"/>
    <w:basedOn w:val="DefaultParagraphFont"/>
    <w:uiPriority w:val="99"/>
    <w:semiHidden/>
    <w:unhideWhenUsed/>
    <w:rsid w:val="00B129D6"/>
    <w:rPr>
      <w:color w:val="954F72" w:themeColor="followedHyperlink"/>
      <w:u w:val="single"/>
    </w:rPr>
  </w:style>
  <w:style w:type="paragraph" w:styleId="NormalWeb">
    <w:name w:val="Normal (Web)"/>
    <w:basedOn w:val="Normal"/>
    <w:uiPriority w:val="99"/>
    <w:unhideWhenUsed/>
    <w:rsid w:val="00CC4A6B"/>
    <w:pPr>
      <w:spacing w:before="100" w:beforeAutospacing="1" w:after="100" w:afterAutospacing="1"/>
    </w:pPr>
    <w:rPr>
      <w:rFonts w:ascii="Times New Roman" w:eastAsia="Times New Roman" w:hAnsi="Times New Roman"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48755">
      <w:bodyDiv w:val="1"/>
      <w:marLeft w:val="0"/>
      <w:marRight w:val="0"/>
      <w:marTop w:val="0"/>
      <w:marBottom w:val="0"/>
      <w:divBdr>
        <w:top w:val="none" w:sz="0" w:space="0" w:color="auto"/>
        <w:left w:val="none" w:sz="0" w:space="0" w:color="auto"/>
        <w:bottom w:val="none" w:sz="0" w:space="0" w:color="auto"/>
        <w:right w:val="none" w:sz="0" w:space="0" w:color="auto"/>
      </w:divBdr>
    </w:div>
    <w:div w:id="472454813">
      <w:bodyDiv w:val="1"/>
      <w:marLeft w:val="0"/>
      <w:marRight w:val="0"/>
      <w:marTop w:val="0"/>
      <w:marBottom w:val="0"/>
      <w:divBdr>
        <w:top w:val="none" w:sz="0" w:space="0" w:color="auto"/>
        <w:left w:val="none" w:sz="0" w:space="0" w:color="auto"/>
        <w:bottom w:val="none" w:sz="0" w:space="0" w:color="auto"/>
        <w:right w:val="none" w:sz="0" w:space="0" w:color="auto"/>
      </w:divBdr>
    </w:div>
    <w:div w:id="481046498">
      <w:bodyDiv w:val="1"/>
      <w:marLeft w:val="0"/>
      <w:marRight w:val="0"/>
      <w:marTop w:val="0"/>
      <w:marBottom w:val="0"/>
      <w:divBdr>
        <w:top w:val="none" w:sz="0" w:space="0" w:color="auto"/>
        <w:left w:val="none" w:sz="0" w:space="0" w:color="auto"/>
        <w:bottom w:val="none" w:sz="0" w:space="0" w:color="auto"/>
        <w:right w:val="none" w:sz="0" w:space="0" w:color="auto"/>
      </w:divBdr>
    </w:div>
    <w:div w:id="778989604">
      <w:bodyDiv w:val="1"/>
      <w:marLeft w:val="0"/>
      <w:marRight w:val="0"/>
      <w:marTop w:val="0"/>
      <w:marBottom w:val="0"/>
      <w:divBdr>
        <w:top w:val="none" w:sz="0" w:space="0" w:color="auto"/>
        <w:left w:val="none" w:sz="0" w:space="0" w:color="auto"/>
        <w:bottom w:val="none" w:sz="0" w:space="0" w:color="auto"/>
        <w:right w:val="none" w:sz="0" w:space="0" w:color="auto"/>
      </w:divBdr>
    </w:div>
    <w:div w:id="784617030">
      <w:bodyDiv w:val="1"/>
      <w:marLeft w:val="0"/>
      <w:marRight w:val="0"/>
      <w:marTop w:val="0"/>
      <w:marBottom w:val="0"/>
      <w:divBdr>
        <w:top w:val="none" w:sz="0" w:space="0" w:color="auto"/>
        <w:left w:val="none" w:sz="0" w:space="0" w:color="auto"/>
        <w:bottom w:val="none" w:sz="0" w:space="0" w:color="auto"/>
        <w:right w:val="none" w:sz="0" w:space="0" w:color="auto"/>
      </w:divBdr>
    </w:div>
    <w:div w:id="785122917">
      <w:bodyDiv w:val="1"/>
      <w:marLeft w:val="0"/>
      <w:marRight w:val="0"/>
      <w:marTop w:val="0"/>
      <w:marBottom w:val="0"/>
      <w:divBdr>
        <w:top w:val="none" w:sz="0" w:space="0" w:color="auto"/>
        <w:left w:val="none" w:sz="0" w:space="0" w:color="auto"/>
        <w:bottom w:val="none" w:sz="0" w:space="0" w:color="auto"/>
        <w:right w:val="none" w:sz="0" w:space="0" w:color="auto"/>
      </w:divBdr>
    </w:div>
    <w:div w:id="1192037837">
      <w:bodyDiv w:val="1"/>
      <w:marLeft w:val="0"/>
      <w:marRight w:val="0"/>
      <w:marTop w:val="0"/>
      <w:marBottom w:val="0"/>
      <w:divBdr>
        <w:top w:val="none" w:sz="0" w:space="0" w:color="auto"/>
        <w:left w:val="none" w:sz="0" w:space="0" w:color="auto"/>
        <w:bottom w:val="none" w:sz="0" w:space="0" w:color="auto"/>
        <w:right w:val="none" w:sz="0" w:space="0" w:color="auto"/>
      </w:divBdr>
    </w:div>
    <w:div w:id="1479609061">
      <w:bodyDiv w:val="1"/>
      <w:marLeft w:val="0"/>
      <w:marRight w:val="0"/>
      <w:marTop w:val="0"/>
      <w:marBottom w:val="0"/>
      <w:divBdr>
        <w:top w:val="none" w:sz="0" w:space="0" w:color="auto"/>
        <w:left w:val="none" w:sz="0" w:space="0" w:color="auto"/>
        <w:bottom w:val="none" w:sz="0" w:space="0" w:color="auto"/>
        <w:right w:val="none" w:sz="0" w:space="0" w:color="auto"/>
      </w:divBdr>
    </w:div>
    <w:div w:id="1482502003">
      <w:bodyDiv w:val="1"/>
      <w:marLeft w:val="0"/>
      <w:marRight w:val="0"/>
      <w:marTop w:val="0"/>
      <w:marBottom w:val="0"/>
      <w:divBdr>
        <w:top w:val="none" w:sz="0" w:space="0" w:color="auto"/>
        <w:left w:val="none" w:sz="0" w:space="0" w:color="auto"/>
        <w:bottom w:val="none" w:sz="0" w:space="0" w:color="auto"/>
        <w:right w:val="none" w:sz="0" w:space="0" w:color="auto"/>
      </w:divBdr>
    </w:div>
    <w:div w:id="1503667723">
      <w:bodyDiv w:val="1"/>
      <w:marLeft w:val="0"/>
      <w:marRight w:val="0"/>
      <w:marTop w:val="0"/>
      <w:marBottom w:val="0"/>
      <w:divBdr>
        <w:top w:val="none" w:sz="0" w:space="0" w:color="auto"/>
        <w:left w:val="none" w:sz="0" w:space="0" w:color="auto"/>
        <w:bottom w:val="none" w:sz="0" w:space="0" w:color="auto"/>
        <w:right w:val="none" w:sz="0" w:space="0" w:color="auto"/>
      </w:divBdr>
    </w:div>
    <w:div w:id="1557930776">
      <w:bodyDiv w:val="1"/>
      <w:marLeft w:val="0"/>
      <w:marRight w:val="0"/>
      <w:marTop w:val="0"/>
      <w:marBottom w:val="0"/>
      <w:divBdr>
        <w:top w:val="none" w:sz="0" w:space="0" w:color="auto"/>
        <w:left w:val="none" w:sz="0" w:space="0" w:color="auto"/>
        <w:bottom w:val="none" w:sz="0" w:space="0" w:color="auto"/>
        <w:right w:val="none" w:sz="0" w:space="0" w:color="auto"/>
      </w:divBdr>
    </w:div>
    <w:div w:id="1696154195">
      <w:bodyDiv w:val="1"/>
      <w:marLeft w:val="0"/>
      <w:marRight w:val="0"/>
      <w:marTop w:val="0"/>
      <w:marBottom w:val="0"/>
      <w:divBdr>
        <w:top w:val="none" w:sz="0" w:space="0" w:color="auto"/>
        <w:left w:val="none" w:sz="0" w:space="0" w:color="auto"/>
        <w:bottom w:val="none" w:sz="0" w:space="0" w:color="auto"/>
        <w:right w:val="none" w:sz="0" w:space="0" w:color="auto"/>
      </w:divBdr>
    </w:div>
    <w:div w:id="1856387062">
      <w:bodyDiv w:val="1"/>
      <w:marLeft w:val="0"/>
      <w:marRight w:val="0"/>
      <w:marTop w:val="0"/>
      <w:marBottom w:val="0"/>
      <w:divBdr>
        <w:top w:val="none" w:sz="0" w:space="0" w:color="auto"/>
        <w:left w:val="none" w:sz="0" w:space="0" w:color="auto"/>
        <w:bottom w:val="none" w:sz="0" w:space="0" w:color="auto"/>
        <w:right w:val="none" w:sz="0" w:space="0" w:color="auto"/>
      </w:divBdr>
    </w:div>
    <w:div w:id="1988243201">
      <w:bodyDiv w:val="1"/>
      <w:marLeft w:val="0"/>
      <w:marRight w:val="0"/>
      <w:marTop w:val="0"/>
      <w:marBottom w:val="0"/>
      <w:divBdr>
        <w:top w:val="none" w:sz="0" w:space="0" w:color="auto"/>
        <w:left w:val="none" w:sz="0" w:space="0" w:color="auto"/>
        <w:bottom w:val="none" w:sz="0" w:space="0" w:color="auto"/>
        <w:right w:val="none" w:sz="0" w:space="0" w:color="auto"/>
      </w:divBdr>
    </w:div>
    <w:div w:id="210229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u.edu" TargetMode="External"/><Relationship Id="rId3" Type="http://schemas.openxmlformats.org/officeDocument/2006/relationships/settings" Target="settings.xml"/><Relationship Id="rId7" Type="http://schemas.openxmlformats.org/officeDocument/2006/relationships/hyperlink" Target="mailto:k-harris.4@on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u.wd501.myworkdayjobs.com/en-US/ONU/job/Director-of-Education-Licensure---Accreditation_JR100307"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22</cp:revision>
  <cp:lastPrinted>2026-06-25T17:32:00Z</cp:lastPrinted>
  <dcterms:created xsi:type="dcterms:W3CDTF">2026-06-25T17:32:00Z</dcterms:created>
  <dcterms:modified xsi:type="dcterms:W3CDTF">2026-09-29T17:12:00Z</dcterms:modified>
</cp:coreProperties>
</file>